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43FE" w:rsidRPr="001A2C89" w:rsidRDefault="004643FE" w:rsidP="004643FE">
      <w:pPr>
        <w:spacing w:after="0"/>
        <w:rPr>
          <w:b/>
          <w:bCs/>
          <w:lang w:eastAsia="zh-CN"/>
        </w:rPr>
      </w:pPr>
      <w:r>
        <w:rPr>
          <w:rFonts w:hint="eastAsia"/>
          <w:b/>
          <w:bCs/>
          <w:noProof/>
          <w:lang w:val="en-US" w:eastAsia="zh-TW"/>
        </w:rPr>
        <mc:AlternateContent>
          <mc:Choice Requires="wps">
            <w:drawing>
              <wp:anchor distT="0" distB="0" distL="114300" distR="114300" simplePos="0" relativeHeight="251669504" behindDoc="0" locked="1" layoutInCell="1" allowOverlap="1" wp14:anchorId="1F647B3F" wp14:editId="6CD8F321">
                <wp:simplePos x="0" y="0"/>
                <wp:positionH relativeFrom="column">
                  <wp:posOffset>0</wp:posOffset>
                </wp:positionH>
                <wp:positionV relativeFrom="paragraph">
                  <wp:posOffset>0</wp:posOffset>
                </wp:positionV>
                <wp:extent cx="635" cy="635"/>
                <wp:effectExtent l="9525" t="9525" r="8890" b="8890"/>
                <wp:wrapNone/>
                <wp:docPr id="4" name="Freeform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24E033" id="Freeform 4" o:spid="_x0000_s1026" alt="E15342G@835955749B6E11EC749357G609;;=683@CYV41043!!!!!!BIHO@]v41043!!!!@7G01C71102E29E17G3S0,18yyyy!It`vdh!Bnoushctuhno!Udlqm`ud/enb!!!!!!!!!!!!!!!!!!!!!!!!!!!!!!!!!!!!!!!!!!!!!!!!!!!!!!!!!!!!!!!!!!!!!!!!!!!!!!!!!!!!!!!!!!!!!!!!!!!!!!!!!!!!!!!!!!!!!!!!!!!!!!!!!!!!!!!!!!!!!!!!!!!!!!!!!!!!!!!!!!!!!!!!!!!!!!!!!!!!!!!!!!!!!!!!!!!!!!!!!!!!!!!!!!!!!!!!!!!!!!!!!!!!!!!!!!!!!!!!!!!!!!!!!!!!!!!!!!!!!!!!!!!!!!!!!!!!!!!!!!!!!!!!!!!!!!!!!!!!!!!!!!!!!!!!!!!!!!!!!!!!!!!!!!!!!!!!!!!!!!!!!!!!!!!!!!!!!!!!!!!!!!!!!!!!!!!!!!!!!!!!!!!!!!!!!!!!!!!!!!!!!!!!!!!!!!!!!!!!!!!!!!!!!!!!!!!!!!!!!!!!!!!!!!!!!!!!!!!!!!!!!!!!!!!!!!!!!!!!!!!!!!!!!!!!!!!!!!!!!!!!!!!!!!!!!!!!!!!!!!!!!!!!!!!!!!!!!!!!!!!!!!!!!!!!!!!!!!!!!!!!!!!!!!!!!!!!!!!!!!!!!!!!!!!!!!!!!!!!!!!!!!!!!!!!!!!!!!!!!!!!!!!!!!!!!!!!!!!!!!!!!!!!!!!!!!!!!!!!!!!!!!!!!!!!!!!!!!!!!!!!!!!!!!!!!!!!!!!!!!!!!!!!!!!!!!!!!!!!!!!!!!!!!!!!!!!!!!!!!!!!!!!!!!!!!!!!!!!!!!!!!!!!!!!!!!!!!!!!!!!!!!!!!!!!!!!!!!!!!!!!!!!!!!!!!!!!!!!!!!!!!!!!!!!!!!!!!!!!!!!!!!!!!!!!!!!!!!!!!!!!!!!!!!!!!!!!!!!!!!!!!!!!!!!!!!!!!!!!!!!!!!!!!!!!!!!!!!!!!!!!!!!!!!!!!!!!!!!!!!!!!!!!!!!!!!!!!!!!!!!!!!!!!!!!!!!!!!!!!!!!!!!!!!!!!!!!!!!!!!!!!!!!!!!!!!!!!!!!!!!!!!!!!!!!!!!!!!!!!!!!!!!!!!!!!!!!!!!!!!!!!!!!!!!!!!!!!!!!!!!!!!!!!!!!!!!!!!!!!!!!!!!!!!!!!!!!!!!!!!!!!!!!!!!!!!!!!!!!!!!!!!!!!!!!!!!!!!!!!!!!!!!!!!!!!!!!!!!!!!!!!!!!!!!!!!!!!!!!!!!!!!!!!!!!!!!!!!!!!!!!!!!!!!!!!!!!!!!!!!!!!!!!!!!!!!!!!!!!!!!!!!!!!!!!!!!!!!!!!!!!!!!!!!!!!!!!!!!!!!!!!!!!!!!!!!!!!!!!!!!!!!!!!!!!!!!!!!!!!!!!!!!!!!!!!!!!!!!!!!!!!!!!!!!!!!!!!!!!!!!!!!!!!!!!!!!!!!!!!!!!!!!!!!!!!!!!!!!!!!!!!!!!!!!!!!!!!!!!!!!!!!!!!!!!!!!!!!!!!!!!!!!!!!!!!!!!!!!!!!!!!!!!!!!!!!!!!!!!!!!!!!!!!!!!!!!!!!!!!!!!!!!!!!!!!!!!!!!!!!!!!!!!!!!!!!!!!!!!!!!!!!!!!!!!!!!!!!!!!!!!!!!!!!!!!!!!!!!!!!!!!!!!!!!!!!!!!!!!!!!!!!!!!!!!!!!!!!!!!!!!!!!!!!!!!!!!!!!!!!!!!!!!!!!!!!!!!!!!!!!!!!!!!!!!!!!!!!!!!!!!!!!!!!!!!!!!!!!!!!!!!!!!!!!!!!!!!!!!!!!!!!!!!!!!!!!!!!!!!!!!!!!!!!!!!!!!!!!!!!!!!!!!!!!!!!!!!!!!!!!!!!!!!!!!!!!!!!!!!!!!!!!!!!!!!!!!!!!!!!!!!!!!!!!!!!!!!!!!!!!!!!!!!!!!!!!!!!!!!!!!!!!!!!!!!!!!!!!!!!!!!!!!!!!!!!!!!!!!!!!!!!!!!!!!!!!!!!!!!!!!!!!!!!!!!!!!!!!!!!!!!!!!!!!!!!!!!!!!!!!!!!!!!!!!!!!!!!!!!!!!!!!!!!!!!!!!!!!!!!!!!!!!!!!!!!!!!!!!!!!!!!!!!!!!!!!!!!!!!!!!!!!!!!!!!!!!!!!!!!!!!!!!!!!!!!!!!!!!!!!!!!!!!!!!!!!!!!!!!!!!!!!!!!!!!!!!!!!!!!!!!!!!!!!!!!!!!!!!!!!!!!!!!!!!!!!!!!!!!!!!!!!!!!!!!!!!!!!!!!!!!!!!!!!!!!!!!!!!!!!!!!!!!!!!!!!!!!!!!!!!!!!!!!!!!!!!!!!!!!!!!!!!!!!!!!!!!!!!!!!!!!!!!!!!!!!!!!!!!!!!!!!!!!!!!!!!!!!!!1!^" style="position:absolute;margin-left:0;margin-top:0;width:.05pt;height:.05pt;z-index:2516695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Uy/Fg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66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l4FMvxYFAABg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A70A3">
        <w:rPr>
          <w:b/>
          <w:bCs/>
          <w:noProof/>
          <w:lang w:val="en-US" w:eastAsia="zh-TW"/>
        </w:rPr>
        <w:t>3GPP TSG-RAN WG4 Meeting #94</w:t>
      </w:r>
      <w:r w:rsidR="00EC11F0">
        <w:rPr>
          <w:b/>
          <w:bCs/>
          <w:noProof/>
          <w:lang w:val="en-US" w:eastAsia="zh-TW"/>
        </w:rPr>
        <w:t>-e-</w:t>
      </w:r>
      <w:r w:rsidR="00D57F60">
        <w:rPr>
          <w:b/>
          <w:bCs/>
          <w:noProof/>
          <w:lang w:val="en-US" w:eastAsia="zh-TW"/>
        </w:rPr>
        <w:t>bis</w:t>
      </w:r>
      <w:bookmarkStart w:id="0" w:name="_GoBack"/>
      <w:bookmarkEnd w:id="0"/>
      <w:r w:rsidR="00D57F60">
        <w:rPr>
          <w:b/>
          <w:bCs/>
        </w:rPr>
        <w:tab/>
      </w:r>
      <w:r w:rsidR="00D57F60">
        <w:rPr>
          <w:b/>
          <w:bCs/>
        </w:rPr>
        <w:tab/>
      </w:r>
      <w:r w:rsidR="00D57F60">
        <w:rPr>
          <w:b/>
          <w:bCs/>
        </w:rPr>
        <w:tab/>
      </w:r>
      <w:r w:rsidR="00D57F60">
        <w:rPr>
          <w:b/>
          <w:bCs/>
        </w:rPr>
        <w:tab/>
      </w:r>
      <w:r w:rsidR="00D57F60">
        <w:rPr>
          <w:b/>
          <w:bCs/>
        </w:rPr>
        <w:tab/>
        <w:t xml:space="preserve">              </w:t>
      </w:r>
      <w:r w:rsidR="00F54C45">
        <w:rPr>
          <w:b/>
          <w:bCs/>
        </w:rPr>
        <w:t xml:space="preserve">    </w:t>
      </w:r>
      <w:r>
        <w:rPr>
          <w:b/>
          <w:bCs/>
          <w:lang w:eastAsia="zh-CN"/>
        </w:rPr>
        <w:t>R4</w:t>
      </w:r>
      <w:r w:rsidRPr="00A61FB7">
        <w:rPr>
          <w:b/>
          <w:bCs/>
          <w:lang w:eastAsia="zh-CN"/>
        </w:rPr>
        <w:t>-</w:t>
      </w:r>
      <w:r>
        <w:rPr>
          <w:b/>
          <w:bCs/>
          <w:lang w:eastAsia="zh-CN"/>
        </w:rPr>
        <w:t>20</w:t>
      </w:r>
      <w:r w:rsidR="00F54C45">
        <w:rPr>
          <w:b/>
          <w:bCs/>
          <w:lang w:eastAsia="zh-CN"/>
        </w:rPr>
        <w:t>03510</w:t>
      </w:r>
    </w:p>
    <w:p w:rsidR="004643FE" w:rsidRDefault="00D57F60" w:rsidP="004643FE">
      <w:pPr>
        <w:rPr>
          <w:b/>
          <w:bCs/>
          <w:lang w:eastAsia="zh-CN"/>
        </w:rPr>
      </w:pPr>
      <w:r>
        <w:rPr>
          <w:b/>
          <w:bCs/>
          <w:lang w:eastAsia="zh-CN"/>
        </w:rPr>
        <w:t>Electronic Meeting, 20 – 30 April</w:t>
      </w:r>
      <w:r w:rsidR="004643FE" w:rsidRPr="009A70A3">
        <w:rPr>
          <w:b/>
          <w:bCs/>
          <w:lang w:eastAsia="zh-CN"/>
        </w:rPr>
        <w:t>, 2020</w:t>
      </w:r>
    </w:p>
    <w:p w:rsidR="004643FE" w:rsidRPr="004C1840" w:rsidRDefault="004643FE" w:rsidP="004643FE">
      <w:pPr>
        <w:pBdr>
          <w:top w:val="single" w:sz="8" w:space="1" w:color="auto"/>
        </w:pBdr>
        <w:tabs>
          <w:tab w:val="left" w:pos="1710"/>
        </w:tabs>
        <w:spacing w:after="0"/>
        <w:ind w:right="936"/>
        <w:rPr>
          <w:b/>
          <w:bCs/>
          <w:sz w:val="16"/>
          <w:szCs w:val="16"/>
        </w:rPr>
      </w:pPr>
    </w:p>
    <w:p w:rsidR="004643FE" w:rsidRPr="008A5F11" w:rsidRDefault="004643FE" w:rsidP="004643FE">
      <w:pPr>
        <w:pStyle w:val="3GPPText"/>
        <w:rPr>
          <w:rFonts w:eastAsia="MS PGothic"/>
          <w:b/>
          <w:lang w:eastAsia="zh-CN"/>
        </w:rPr>
      </w:pPr>
      <w:r>
        <w:rPr>
          <w:b/>
        </w:rPr>
        <w:t>Agenda Item:</w:t>
      </w:r>
      <w:r>
        <w:rPr>
          <w:rFonts w:asciiTheme="minorEastAsia" w:eastAsiaTheme="minorEastAsia" w:hAnsiTheme="minorEastAsia" w:hint="eastAsia"/>
          <w:b/>
          <w:lang w:eastAsia="zh-TW"/>
        </w:rPr>
        <w:t xml:space="preserve"> </w:t>
      </w:r>
      <w:r w:rsidR="00D57F60">
        <w:rPr>
          <w:b/>
        </w:rPr>
        <w:t>6.8.2.1.3</w:t>
      </w:r>
    </w:p>
    <w:p w:rsidR="004643FE" w:rsidRPr="008A5F11" w:rsidRDefault="004643FE" w:rsidP="004643FE">
      <w:pPr>
        <w:pStyle w:val="3GPPText"/>
        <w:rPr>
          <w:b/>
          <w:lang w:eastAsia="zh-CN"/>
        </w:rPr>
      </w:pPr>
      <w:r>
        <w:rPr>
          <w:b/>
        </w:rPr>
        <w:t>Source:</w:t>
      </w:r>
      <w:r>
        <w:rPr>
          <w:rFonts w:asciiTheme="minorEastAsia" w:eastAsiaTheme="minorEastAsia" w:hAnsiTheme="minorEastAsia" w:hint="eastAsia"/>
          <w:b/>
          <w:lang w:eastAsia="zh-TW"/>
        </w:rPr>
        <w:t xml:space="preserve"> </w:t>
      </w:r>
      <w:r w:rsidRPr="008A5F11">
        <w:rPr>
          <w:b/>
        </w:rPr>
        <w:t>MediaTek</w:t>
      </w:r>
    </w:p>
    <w:p w:rsidR="004643FE" w:rsidRPr="008A5F11" w:rsidRDefault="004643FE" w:rsidP="004643FE">
      <w:pPr>
        <w:pStyle w:val="3GPPText"/>
        <w:rPr>
          <w:b/>
        </w:rPr>
      </w:pPr>
      <w:r>
        <w:rPr>
          <w:b/>
        </w:rPr>
        <w:t>Title:</w:t>
      </w:r>
      <w:r>
        <w:rPr>
          <w:rFonts w:asciiTheme="minorEastAsia" w:eastAsiaTheme="minorEastAsia" w:hAnsiTheme="minorEastAsia" w:hint="eastAsia"/>
          <w:b/>
          <w:lang w:eastAsia="zh-TW"/>
        </w:rPr>
        <w:t xml:space="preserve"> </w:t>
      </w:r>
      <w:r w:rsidRPr="00F642BE">
        <w:rPr>
          <w:rFonts w:eastAsiaTheme="minorEastAsia"/>
          <w:b/>
          <w:lang w:eastAsia="zh-TW"/>
        </w:rPr>
        <w:t xml:space="preserve">Discussion on </w:t>
      </w:r>
      <w:r w:rsidR="00482744">
        <w:rPr>
          <w:rFonts w:eastAsiaTheme="minorEastAsia"/>
          <w:b/>
          <w:lang w:eastAsia="zh-TW"/>
        </w:rPr>
        <w:t>UE Rx-Tx time difference</w:t>
      </w:r>
      <w:r>
        <w:rPr>
          <w:rFonts w:eastAsiaTheme="minorEastAsia"/>
          <w:b/>
          <w:lang w:eastAsia="zh-TW"/>
        </w:rPr>
        <w:t xml:space="preserve"> measurement</w:t>
      </w:r>
    </w:p>
    <w:p w:rsidR="004643FE" w:rsidRPr="008A5F11" w:rsidRDefault="004643FE" w:rsidP="004643FE">
      <w:pPr>
        <w:pStyle w:val="3GPPText"/>
        <w:rPr>
          <w:b/>
        </w:rPr>
      </w:pPr>
      <w:r w:rsidRPr="008A5F11">
        <w:rPr>
          <w:b/>
        </w:rPr>
        <w:t xml:space="preserve">Document </w:t>
      </w:r>
      <w:r>
        <w:rPr>
          <w:b/>
        </w:rPr>
        <w:t>for:</w:t>
      </w:r>
      <w:r>
        <w:rPr>
          <w:b/>
        </w:rPr>
        <w:tab/>
        <w:t>Discussion</w:t>
      </w:r>
    </w:p>
    <w:p w:rsidR="00CB4A1C" w:rsidRPr="003A3D39" w:rsidRDefault="00CB4A1C" w:rsidP="00CB4A1C">
      <w:pPr>
        <w:pBdr>
          <w:bottom w:val="single" w:sz="8" w:space="0" w:color="auto"/>
        </w:pBdr>
        <w:ind w:right="936"/>
        <w:rPr>
          <w:b/>
          <w:bCs/>
          <w:sz w:val="16"/>
          <w:szCs w:val="16"/>
        </w:rPr>
      </w:pPr>
    </w:p>
    <w:p w:rsidR="00F642BE" w:rsidRPr="002C0DC3" w:rsidRDefault="00CB4A1C" w:rsidP="002C0DC3">
      <w:pPr>
        <w:pStyle w:val="Heading1"/>
        <w:rPr>
          <w:lang w:eastAsia="zh-CN"/>
        </w:rPr>
      </w:pPr>
      <w:bookmarkStart w:id="1" w:name="_Ref124589705"/>
      <w:bookmarkStart w:id="2" w:name="_Ref129681862"/>
      <w:r w:rsidRPr="00AD0B37">
        <w:t>Introduction</w:t>
      </w:r>
      <w:bookmarkEnd w:id="1"/>
      <w:bookmarkEnd w:id="2"/>
    </w:p>
    <w:p w:rsidR="004643FE" w:rsidRDefault="004643FE" w:rsidP="004643FE">
      <w:pPr>
        <w:widowControl/>
        <w:autoSpaceDE/>
        <w:autoSpaceDN/>
        <w:adjustRightInd/>
        <w:spacing w:after="0"/>
      </w:pPr>
      <w:r>
        <w:t xml:space="preserve">In this contribution, we provide our views on these topics: </w:t>
      </w:r>
    </w:p>
    <w:p w:rsidR="004643FE" w:rsidRPr="002C0DC3" w:rsidRDefault="004643FE" w:rsidP="00D57F60">
      <w:pPr>
        <w:pStyle w:val="ListParagraph"/>
        <w:numPr>
          <w:ilvl w:val="0"/>
          <w:numId w:val="3"/>
        </w:numPr>
      </w:pPr>
      <w:r>
        <w:t>S</w:t>
      </w:r>
      <w:r w:rsidR="00482744">
        <w:t>INR side conditions for UE Rx-Tx</w:t>
      </w:r>
      <w:r>
        <w:t xml:space="preserve"> </w:t>
      </w:r>
      <w:r w:rsidR="00482744" w:rsidRPr="00482744">
        <w:t xml:space="preserve">time difference </w:t>
      </w:r>
      <w:r>
        <w:t xml:space="preserve">measurement  </w:t>
      </w:r>
    </w:p>
    <w:p w:rsidR="004643FE" w:rsidRDefault="00C15B7F" w:rsidP="000C6786">
      <w:pPr>
        <w:pStyle w:val="ListParagraph"/>
        <w:widowControl/>
        <w:numPr>
          <w:ilvl w:val="0"/>
          <w:numId w:val="3"/>
        </w:numPr>
        <w:autoSpaceDE/>
        <w:autoSpaceDN/>
        <w:adjustRightInd/>
        <w:spacing w:after="0"/>
      </w:pPr>
      <w:r>
        <w:t xml:space="preserve">UE Rx-Tx </w:t>
      </w:r>
      <w:r w:rsidRPr="00482744">
        <w:t xml:space="preserve">time difference </w:t>
      </w:r>
      <w:r w:rsidR="004643FE">
        <w:t>report mapping table</w:t>
      </w:r>
    </w:p>
    <w:p w:rsidR="00312D2C" w:rsidRDefault="00312D2C" w:rsidP="00312D2C">
      <w:pPr>
        <w:pStyle w:val="ListParagraph"/>
        <w:numPr>
          <w:ilvl w:val="0"/>
          <w:numId w:val="3"/>
        </w:numPr>
      </w:pPr>
      <w:r w:rsidRPr="00312D2C">
        <w:t>Rx-Tx time difference accuracy requirements</w:t>
      </w:r>
    </w:p>
    <w:p w:rsidR="00F642BE" w:rsidRDefault="00F642BE" w:rsidP="000C29E0">
      <w:pPr>
        <w:widowControl/>
        <w:autoSpaceDE/>
        <w:autoSpaceDN/>
        <w:adjustRightInd/>
        <w:spacing w:after="0"/>
      </w:pPr>
    </w:p>
    <w:p w:rsidR="00503349" w:rsidRDefault="00503349" w:rsidP="00F43BDF">
      <w:pPr>
        <w:pStyle w:val="Heading1"/>
        <w:rPr>
          <w:lang w:eastAsia="zh-CN"/>
        </w:rPr>
      </w:pPr>
      <w:bookmarkStart w:id="3" w:name="_Ref129681832"/>
      <w:bookmarkStart w:id="4" w:name="_Ref124589665"/>
      <w:bookmarkStart w:id="5" w:name="_Ref71620620"/>
      <w:bookmarkStart w:id="6" w:name="_Ref124671424"/>
      <w:r w:rsidRPr="00503349">
        <w:rPr>
          <w:lang w:eastAsia="zh-CN"/>
        </w:rPr>
        <w:t xml:space="preserve">SINR side conditions </w:t>
      </w:r>
      <w:r w:rsidR="005F47AE">
        <w:t xml:space="preserve">for UE Rx-Tx </w:t>
      </w:r>
      <w:r w:rsidR="005F47AE" w:rsidRPr="00482744">
        <w:t xml:space="preserve">time difference </w:t>
      </w:r>
      <w:r w:rsidRPr="00503349">
        <w:rPr>
          <w:lang w:eastAsia="zh-CN"/>
        </w:rPr>
        <w:t xml:space="preserve">measurement </w:t>
      </w:r>
    </w:p>
    <w:p w:rsidR="00F43BDF" w:rsidRDefault="00DE0A90" w:rsidP="00F43BDF">
      <w:pPr>
        <w:rPr>
          <w:lang w:eastAsia="zh-CN"/>
        </w:rPr>
      </w:pPr>
      <w:r>
        <w:rPr>
          <w:lang w:eastAsia="zh-CN"/>
        </w:rPr>
        <w:t>In RAN4#93 WF</w:t>
      </w:r>
      <w:r w:rsidR="001E79C7">
        <w:rPr>
          <w:lang w:eastAsia="zh-CN"/>
        </w:rPr>
        <w:t xml:space="preserve"> </w:t>
      </w:r>
      <w:r>
        <w:rPr>
          <w:lang w:eastAsia="zh-CN"/>
        </w:rPr>
        <w:t>[</w:t>
      </w:r>
      <w:r w:rsidR="00D57F60">
        <w:rPr>
          <w:lang w:eastAsia="zh-CN"/>
        </w:rPr>
        <w:t>1</w:t>
      </w:r>
      <w:r>
        <w:rPr>
          <w:lang w:eastAsia="zh-CN"/>
        </w:rPr>
        <w:t>], there is an agreement that</w:t>
      </w:r>
      <w:r w:rsidR="00F43BDF">
        <w:rPr>
          <w:lang w:eastAsia="zh-CN"/>
        </w:rPr>
        <w:t xml:space="preserve"> </w:t>
      </w:r>
    </w:p>
    <w:p w:rsidR="00D8526C" w:rsidRPr="00DE0A90" w:rsidRDefault="00F3361D" w:rsidP="00DE0A90">
      <w:pPr>
        <w:numPr>
          <w:ilvl w:val="0"/>
          <w:numId w:val="15"/>
        </w:numPr>
        <w:tabs>
          <w:tab w:val="num" w:pos="720"/>
        </w:tabs>
        <w:rPr>
          <w:i/>
          <w:lang w:val="en-US" w:eastAsia="zh-CN"/>
        </w:rPr>
      </w:pPr>
      <w:r w:rsidRPr="00DE0A90">
        <w:rPr>
          <w:i/>
          <w:lang w:eastAsia="zh-CN"/>
        </w:rPr>
        <w:t>Serving cell:</w:t>
      </w:r>
    </w:p>
    <w:p w:rsidR="00D8526C" w:rsidRPr="00DE0A90" w:rsidRDefault="00F3361D" w:rsidP="00DE0A90">
      <w:pPr>
        <w:numPr>
          <w:ilvl w:val="1"/>
          <w:numId w:val="15"/>
        </w:numPr>
        <w:tabs>
          <w:tab w:val="num" w:pos="1440"/>
        </w:tabs>
        <w:rPr>
          <w:i/>
          <w:lang w:val="en-US" w:eastAsia="zh-CN"/>
        </w:rPr>
      </w:pPr>
      <w:r w:rsidRPr="00DE0A90">
        <w:rPr>
          <w:i/>
          <w:lang w:eastAsia="zh-CN"/>
        </w:rPr>
        <w:t>Side conditions (PRS Es/Iot) for UE Rx-Tx time difference in FR1 are FFS.</w:t>
      </w:r>
    </w:p>
    <w:p w:rsidR="00D8526C" w:rsidRPr="00DE0A90" w:rsidRDefault="00F3361D" w:rsidP="00DE0A90">
      <w:pPr>
        <w:numPr>
          <w:ilvl w:val="1"/>
          <w:numId w:val="15"/>
        </w:numPr>
        <w:tabs>
          <w:tab w:val="num" w:pos="1440"/>
        </w:tabs>
        <w:rPr>
          <w:i/>
          <w:lang w:val="en-US" w:eastAsia="zh-CN"/>
        </w:rPr>
      </w:pPr>
      <w:r w:rsidRPr="00DE0A90">
        <w:rPr>
          <w:i/>
          <w:lang w:eastAsia="zh-CN"/>
        </w:rPr>
        <w:t>Side conditions (PRS Es/Iot) for UE Rx-Tx time difference in FR2 are FFS.</w:t>
      </w:r>
    </w:p>
    <w:p w:rsidR="00D8526C" w:rsidRPr="00DE0A90" w:rsidRDefault="00F3361D" w:rsidP="00DE0A90">
      <w:pPr>
        <w:numPr>
          <w:ilvl w:val="0"/>
          <w:numId w:val="15"/>
        </w:numPr>
        <w:tabs>
          <w:tab w:val="num" w:pos="720"/>
        </w:tabs>
        <w:rPr>
          <w:i/>
          <w:lang w:val="en-US" w:eastAsia="zh-CN"/>
        </w:rPr>
      </w:pPr>
      <w:r w:rsidRPr="00DE0A90">
        <w:rPr>
          <w:i/>
          <w:lang w:eastAsia="zh-CN"/>
        </w:rPr>
        <w:t>Neighbour cell:</w:t>
      </w:r>
    </w:p>
    <w:p w:rsidR="00D8526C" w:rsidRPr="00DE0A90" w:rsidRDefault="00F3361D" w:rsidP="00DE0A90">
      <w:pPr>
        <w:numPr>
          <w:ilvl w:val="1"/>
          <w:numId w:val="15"/>
        </w:numPr>
        <w:tabs>
          <w:tab w:val="num" w:pos="1440"/>
        </w:tabs>
        <w:rPr>
          <w:i/>
          <w:lang w:val="en-US" w:eastAsia="zh-CN"/>
        </w:rPr>
      </w:pPr>
      <w:r w:rsidRPr="00DE0A90">
        <w:rPr>
          <w:i/>
          <w:lang w:eastAsia="zh-CN"/>
        </w:rPr>
        <w:t>Side conditions (PRS Es/Iot) for UE Rx-Tx time difference and for RSTD measurement in FR1 are the same.</w:t>
      </w:r>
    </w:p>
    <w:p w:rsidR="00D8526C" w:rsidRPr="00DE0A90" w:rsidRDefault="00F3361D" w:rsidP="00DE0A90">
      <w:pPr>
        <w:numPr>
          <w:ilvl w:val="1"/>
          <w:numId w:val="15"/>
        </w:numPr>
        <w:tabs>
          <w:tab w:val="num" w:pos="1440"/>
        </w:tabs>
        <w:rPr>
          <w:i/>
          <w:lang w:val="en-US" w:eastAsia="zh-CN"/>
        </w:rPr>
      </w:pPr>
      <w:r w:rsidRPr="00DE0A90">
        <w:rPr>
          <w:i/>
          <w:lang w:eastAsia="zh-CN"/>
        </w:rPr>
        <w:t>Side conditions (PRS Es/Iot) for UE Rx-Tx time difference and for RSTD measurement in FR2 are the same.</w:t>
      </w:r>
    </w:p>
    <w:p w:rsidR="00D57F60" w:rsidRDefault="00D57F60" w:rsidP="00D57F60">
      <w:r>
        <w:t>In RAN4#94e, we have the following options during email discussion:</w:t>
      </w:r>
    </w:p>
    <w:p w:rsidR="00D57F60" w:rsidRDefault="00D57F60" w:rsidP="00D57F60">
      <w:pPr>
        <w:pStyle w:val="ListParagraph"/>
        <w:numPr>
          <w:ilvl w:val="0"/>
          <w:numId w:val="22"/>
        </w:numPr>
        <w:rPr>
          <w:i/>
          <w:lang w:val="en-US"/>
        </w:rPr>
      </w:pPr>
      <w:r w:rsidRPr="00D57F60">
        <w:rPr>
          <w:i/>
          <w:lang w:val="en-US"/>
        </w:rPr>
        <w:t>Side condition for serving cell in Rx-Tx time difference measurement:</w:t>
      </w:r>
    </w:p>
    <w:p w:rsidR="00D57F60" w:rsidRDefault="00D57F60" w:rsidP="00D57F60">
      <w:pPr>
        <w:pStyle w:val="ListParagraph"/>
        <w:numPr>
          <w:ilvl w:val="1"/>
          <w:numId w:val="22"/>
        </w:numPr>
        <w:rPr>
          <w:i/>
          <w:lang w:val="en-US"/>
        </w:rPr>
      </w:pPr>
      <w:r w:rsidRPr="00D57F60">
        <w:rPr>
          <w:i/>
          <w:lang w:val="en-US"/>
        </w:rPr>
        <w:t>Option 1. N</w:t>
      </w:r>
      <w:r>
        <w:rPr>
          <w:i/>
          <w:lang w:val="en-US"/>
        </w:rPr>
        <w:t xml:space="preserve">eeded and proposed to be -3 dB </w:t>
      </w:r>
      <w:r w:rsidRPr="00D57F60">
        <w:rPr>
          <w:i/>
          <w:lang w:val="en-US"/>
        </w:rPr>
        <w:t xml:space="preserve"> </w:t>
      </w:r>
    </w:p>
    <w:p w:rsidR="00D57F60" w:rsidRDefault="00D57F60" w:rsidP="00D57F60">
      <w:pPr>
        <w:pStyle w:val="ListParagraph"/>
        <w:numPr>
          <w:ilvl w:val="1"/>
          <w:numId w:val="22"/>
        </w:numPr>
        <w:rPr>
          <w:i/>
          <w:lang w:val="en-US"/>
        </w:rPr>
      </w:pPr>
      <w:r w:rsidRPr="00D57F60">
        <w:rPr>
          <w:i/>
          <w:lang w:val="en-US"/>
        </w:rPr>
        <w:t>Option 2. Needed and same as side condition for</w:t>
      </w:r>
      <w:r>
        <w:rPr>
          <w:i/>
          <w:lang w:val="en-US"/>
        </w:rPr>
        <w:t xml:space="preserve"> serving cell in PRS-RSRP</w:t>
      </w:r>
    </w:p>
    <w:p w:rsidR="00D57F60" w:rsidRPr="00D57F60" w:rsidRDefault="00D57F60" w:rsidP="00D57F60">
      <w:pPr>
        <w:pStyle w:val="ListParagraph"/>
        <w:numPr>
          <w:ilvl w:val="1"/>
          <w:numId w:val="22"/>
        </w:numPr>
        <w:rPr>
          <w:i/>
          <w:lang w:val="en-US"/>
        </w:rPr>
      </w:pPr>
      <w:r>
        <w:rPr>
          <w:i/>
          <w:lang w:val="en-US"/>
        </w:rPr>
        <w:t xml:space="preserve">Option 3. Not needed </w:t>
      </w:r>
    </w:p>
    <w:p w:rsidR="00D57F60" w:rsidRDefault="00D57F60" w:rsidP="00D57F60">
      <w:pPr>
        <w:pStyle w:val="ListParagraph"/>
        <w:numPr>
          <w:ilvl w:val="0"/>
          <w:numId w:val="22"/>
        </w:numPr>
        <w:rPr>
          <w:i/>
          <w:lang w:val="en-US"/>
        </w:rPr>
      </w:pPr>
      <w:r w:rsidRPr="00D57F60">
        <w:rPr>
          <w:i/>
          <w:lang w:val="en-US"/>
        </w:rPr>
        <w:t>Side condition for reference cell in Rx-Tx time difference measurement:</w:t>
      </w:r>
    </w:p>
    <w:p w:rsidR="00D57F60" w:rsidRDefault="00D57F60" w:rsidP="00D57F60">
      <w:pPr>
        <w:pStyle w:val="ListParagraph"/>
        <w:numPr>
          <w:ilvl w:val="1"/>
          <w:numId w:val="22"/>
        </w:numPr>
        <w:rPr>
          <w:i/>
          <w:lang w:val="en-US"/>
        </w:rPr>
      </w:pPr>
      <w:r w:rsidRPr="00D57F60">
        <w:rPr>
          <w:i/>
          <w:lang w:val="en-US"/>
        </w:rPr>
        <w:t xml:space="preserve">Option 1. Needed and same as reference cell </w:t>
      </w:r>
      <w:r>
        <w:rPr>
          <w:i/>
          <w:lang w:val="en-US"/>
        </w:rPr>
        <w:t>side condition for PRS-RSTD</w:t>
      </w:r>
    </w:p>
    <w:p w:rsidR="00D57F60" w:rsidRPr="00D57F60" w:rsidRDefault="00D57F60" w:rsidP="00D57F60">
      <w:pPr>
        <w:pStyle w:val="ListParagraph"/>
        <w:numPr>
          <w:ilvl w:val="1"/>
          <w:numId w:val="22"/>
        </w:numPr>
        <w:rPr>
          <w:i/>
          <w:lang w:val="en-US"/>
        </w:rPr>
      </w:pPr>
      <w:r w:rsidRPr="00D57F60">
        <w:rPr>
          <w:i/>
          <w:lang w:val="en-US"/>
        </w:rPr>
        <w:t>Opt</w:t>
      </w:r>
      <w:r>
        <w:rPr>
          <w:i/>
          <w:lang w:val="en-US"/>
        </w:rPr>
        <w:t xml:space="preserve">ion 2. Not needed </w:t>
      </w:r>
    </w:p>
    <w:p w:rsidR="00F43BDF" w:rsidRDefault="00D57F60" w:rsidP="00E219BF">
      <w:r>
        <w:rPr>
          <w:noProof/>
          <w:lang w:val="en-US" w:eastAsia="zh-TW"/>
        </w:rPr>
        <mc:AlternateContent>
          <mc:Choice Requires="wps">
            <w:drawing>
              <wp:anchor distT="45720" distB="45720" distL="114300" distR="114300" simplePos="0" relativeHeight="251673600" behindDoc="0" locked="0" layoutInCell="1" allowOverlap="1" wp14:anchorId="3A1140FF" wp14:editId="42F74889">
                <wp:simplePos x="0" y="0"/>
                <wp:positionH relativeFrom="margin">
                  <wp:align>right</wp:align>
                </wp:positionH>
                <wp:positionV relativeFrom="paragraph">
                  <wp:posOffset>1165764</wp:posOffset>
                </wp:positionV>
                <wp:extent cx="5907405" cy="542925"/>
                <wp:effectExtent l="0" t="0" r="17145" b="2857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7405" cy="542925"/>
                        </a:xfrm>
                        <a:prstGeom prst="rect">
                          <a:avLst/>
                        </a:prstGeom>
                        <a:solidFill>
                          <a:srgbClr val="FFFFFF"/>
                        </a:solidFill>
                        <a:ln w="9525">
                          <a:solidFill>
                            <a:srgbClr val="000000"/>
                          </a:solidFill>
                          <a:miter lim="800000"/>
                          <a:headEnd/>
                          <a:tailEnd/>
                        </a:ln>
                      </wps:spPr>
                      <wps:txbx>
                        <w:txbxContent>
                          <w:p w:rsidR="00F43BDF" w:rsidRDefault="00F43BDF" w:rsidP="00D57F60">
                            <w:r w:rsidRPr="00F43BDF">
                              <w:rPr>
                                <w:b/>
                              </w:rPr>
                              <w:t>Proposal 2</w:t>
                            </w:r>
                            <w:r>
                              <w:t xml:space="preserve">: </w:t>
                            </w:r>
                            <w:r w:rsidR="00D57F60">
                              <w:rPr>
                                <w:lang w:eastAsia="zh-CN"/>
                              </w:rPr>
                              <w:t>F</w:t>
                            </w:r>
                            <w:r w:rsidR="00D57F60" w:rsidRPr="00DE0A90">
                              <w:rPr>
                                <w:lang w:eastAsia="zh-CN"/>
                              </w:rPr>
                              <w:t>or UE Rx-Tx time difference</w:t>
                            </w:r>
                            <w:r w:rsidR="00D57F60">
                              <w:rPr>
                                <w:lang w:eastAsia="zh-CN"/>
                              </w:rPr>
                              <w:t xml:space="preserve"> measurement,</w:t>
                            </w:r>
                            <w:r w:rsidR="00D57F60" w:rsidRPr="00DE0A90">
                              <w:rPr>
                                <w:lang w:eastAsia="zh-CN"/>
                              </w:rPr>
                              <w:t xml:space="preserve"> </w:t>
                            </w:r>
                            <w:r w:rsidR="00D57F60">
                              <w:t xml:space="preserve">the side condition for the reference cell is the </w:t>
                            </w:r>
                            <w:r w:rsidR="00D57F60" w:rsidRPr="00D57F60">
                              <w:t>same as</w:t>
                            </w:r>
                            <w:r w:rsidR="00D57F60">
                              <w:t xml:space="preserve"> the</w:t>
                            </w:r>
                            <w:r w:rsidR="00D57F60" w:rsidRPr="00D57F60">
                              <w:t xml:space="preserve"> reference cell side condition for PRS-RSTD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1140FF" id="_x0000_t202" coordsize="21600,21600" o:spt="202" path="m,l,21600r21600,l21600,xe">
                <v:stroke joinstyle="miter"/>
                <v:path gradientshapeok="t" o:connecttype="rect"/>
              </v:shapetype>
              <v:shape id="Text Box 2" o:spid="_x0000_s1026" type="#_x0000_t202" style="position:absolute;left:0;text-align:left;margin-left:413.95pt;margin-top:91.8pt;width:465.15pt;height:42.75pt;z-index:25167360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">
                <v:textbox>
                  <w:txbxContent>
                    <w:p w:rsidR="00F43BDF" w:rsidRDefault="00F43BDF" w:rsidP="00D57F60">
                      <w:r w:rsidRPr="00F43BDF">
                        <w:rPr>
                          <w:b/>
                        </w:rPr>
                        <w:t>Proposal 2</w:t>
                      </w:r>
                      <w:r>
                        <w:t xml:space="preserve">: </w:t>
                      </w:r>
                      <w:r w:rsidR="00D57F60">
                        <w:rPr>
                          <w:lang w:eastAsia="zh-CN"/>
                        </w:rPr>
                        <w:t>F</w:t>
                      </w:r>
                      <w:r w:rsidR="00D57F60" w:rsidRPr="00DE0A90">
                        <w:rPr>
                          <w:lang w:eastAsia="zh-CN"/>
                        </w:rPr>
                        <w:t>or UE Rx-Tx time difference</w:t>
                      </w:r>
                      <w:r w:rsidR="00D57F60">
                        <w:rPr>
                          <w:lang w:eastAsia="zh-CN"/>
                        </w:rPr>
                        <w:t xml:space="preserve"> measurement,</w:t>
                      </w:r>
                      <w:r w:rsidR="00D57F60" w:rsidRPr="00DE0A90">
                        <w:rPr>
                          <w:lang w:eastAsia="zh-CN"/>
                        </w:rPr>
                        <w:t xml:space="preserve"> </w:t>
                      </w:r>
                      <w:r w:rsidR="00D57F60">
                        <w:t xml:space="preserve">the side condition for the reference cell is the </w:t>
                      </w:r>
                      <w:r w:rsidR="00D57F60" w:rsidRPr="00D57F60">
                        <w:t>same as</w:t>
                      </w:r>
                      <w:r w:rsidR="00D57F60">
                        <w:t xml:space="preserve"> the</w:t>
                      </w:r>
                      <w:r w:rsidR="00D57F60" w:rsidRPr="00D57F60">
                        <w:t xml:space="preserve"> reference cell side condition for PRS-RSTD</w:t>
                      </w:r>
                    </w:p>
                  </w:txbxContent>
                </v:textbox>
                <w10:wrap type="square" anchorx="margin"/>
              </v:shape>
            </w:pict>
          </mc:Fallback>
        </mc:AlternateContent>
      </w:r>
      <w:r>
        <w:rPr>
          <w:noProof/>
          <w:lang w:val="en-US" w:eastAsia="zh-TW"/>
        </w:rPr>
        <mc:AlternateContent>
          <mc:Choice Requires="wps">
            <w:drawing>
              <wp:anchor distT="45720" distB="45720" distL="114300" distR="114300" simplePos="0" relativeHeight="251697152" behindDoc="0" locked="0" layoutInCell="1" allowOverlap="1" wp14:anchorId="23A677B4" wp14:editId="444AF641">
                <wp:simplePos x="0" y="0"/>
                <wp:positionH relativeFrom="margin">
                  <wp:align>left</wp:align>
                </wp:positionH>
                <wp:positionV relativeFrom="paragraph">
                  <wp:posOffset>576879</wp:posOffset>
                </wp:positionV>
                <wp:extent cx="5907405" cy="508635"/>
                <wp:effectExtent l="0" t="0" r="17145" b="24765"/>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7405" cy="508959"/>
                        </a:xfrm>
                        <a:prstGeom prst="rect">
                          <a:avLst/>
                        </a:prstGeom>
                        <a:solidFill>
                          <a:srgbClr val="FFFFFF"/>
                        </a:solidFill>
                        <a:ln w="9525">
                          <a:solidFill>
                            <a:srgbClr val="000000"/>
                          </a:solidFill>
                          <a:miter lim="800000"/>
                          <a:headEnd/>
                          <a:tailEnd/>
                        </a:ln>
                      </wps:spPr>
                      <wps:txbx>
                        <w:txbxContent>
                          <w:p w:rsidR="00D57F60" w:rsidRDefault="00D57F60" w:rsidP="00D57F60">
                            <w:r>
                              <w:rPr>
                                <w:b/>
                              </w:rPr>
                              <w:t>Proposal 1</w:t>
                            </w:r>
                            <w:r>
                              <w:t xml:space="preserve">: </w:t>
                            </w:r>
                            <w:r>
                              <w:rPr>
                                <w:lang w:eastAsia="zh-CN"/>
                              </w:rPr>
                              <w:t>F</w:t>
                            </w:r>
                            <w:r w:rsidRPr="00DE0A90">
                              <w:rPr>
                                <w:lang w:eastAsia="zh-CN"/>
                              </w:rPr>
                              <w:t>or UE Rx-Tx time difference</w:t>
                            </w:r>
                            <w:r>
                              <w:rPr>
                                <w:lang w:eastAsia="zh-CN"/>
                              </w:rPr>
                              <w:t xml:space="preserve"> measurement,</w:t>
                            </w:r>
                            <w:r w:rsidRPr="00DE0A90">
                              <w:rPr>
                                <w:lang w:eastAsia="zh-CN"/>
                              </w:rPr>
                              <w:t xml:space="preserve"> </w:t>
                            </w:r>
                            <w:r>
                              <w:t>no need to define side condition for the serving cell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A677B4" id="_x0000_s1027" type="#_x0000_t202" style="position:absolute;left:0;text-align:left;margin-left:0;margin-top:45.4pt;width:465.15pt;height:40.05pt;z-index:25169715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">
                <v:textbox>
                  <w:txbxContent>
                    <w:p w:rsidR="00D57F60" w:rsidRDefault="00D57F60" w:rsidP="00D57F60">
                      <w:r>
                        <w:rPr>
                          <w:b/>
                        </w:rPr>
                        <w:t>Proposal 1</w:t>
                      </w:r>
                      <w:r>
                        <w:t xml:space="preserve">: </w:t>
                      </w:r>
                      <w:r>
                        <w:rPr>
                          <w:lang w:eastAsia="zh-CN"/>
                        </w:rPr>
                        <w:t>F</w:t>
                      </w:r>
                      <w:r w:rsidRPr="00DE0A90">
                        <w:rPr>
                          <w:lang w:eastAsia="zh-CN"/>
                        </w:rPr>
                        <w:t>or UE Rx-Tx time difference</w:t>
                      </w:r>
                      <w:r>
                        <w:rPr>
                          <w:lang w:eastAsia="zh-CN"/>
                        </w:rPr>
                        <w:t xml:space="preserve"> measurement,</w:t>
                      </w:r>
                      <w:r w:rsidRPr="00DE0A90">
                        <w:rPr>
                          <w:lang w:eastAsia="zh-CN"/>
                        </w:rPr>
                        <w:t xml:space="preserve"> </w:t>
                      </w:r>
                      <w:r>
                        <w:t>no need to define side condition for the serving cell</w:t>
                      </w:r>
                    </w:p>
                  </w:txbxContent>
                </v:textbox>
                <w10:wrap type="square" anchorx="margin"/>
              </v:shape>
            </w:pict>
          </mc:Fallback>
        </mc:AlternateContent>
      </w:r>
      <w:r>
        <w:t xml:space="preserve">It has been agreed in RAN2 that for multi-RTT positioning, the network will provide UE the assistance information regarding reference cell and neighbour cell. It is clear that the side conditions should be defined for reference cell and neighbour cell, but not for serving cell. </w:t>
      </w:r>
      <w:r w:rsidR="009B68C2">
        <w:t>W</w:t>
      </w:r>
      <w:r>
        <w:t>e have the following proposal</w:t>
      </w:r>
      <w:r w:rsidR="009B68C2">
        <w:t>s</w:t>
      </w:r>
      <w:r>
        <w:t>:</w:t>
      </w:r>
    </w:p>
    <w:p w:rsidR="00F43BDF" w:rsidRDefault="00F43BDF" w:rsidP="00E219BF"/>
    <w:p w:rsidR="00415A3A" w:rsidRDefault="00415A3A" w:rsidP="00E219BF">
      <w:pPr>
        <w:rPr>
          <w:lang w:eastAsia="zh-CN"/>
        </w:rPr>
      </w:pPr>
    </w:p>
    <w:p w:rsidR="002C406C" w:rsidRPr="00896588" w:rsidRDefault="002C406C" w:rsidP="000B0AB9">
      <w:pPr>
        <w:rPr>
          <w:lang w:val="en-US" w:eastAsia="zh-CN"/>
        </w:rPr>
      </w:pPr>
    </w:p>
    <w:p w:rsidR="00B30B41" w:rsidRDefault="00896588" w:rsidP="00B30B41">
      <w:pPr>
        <w:pStyle w:val="Heading1"/>
      </w:pPr>
      <w:r w:rsidRPr="0011516E">
        <w:rPr>
          <w:lang w:eastAsia="zh-CN"/>
        </w:rPr>
        <w:t>UE Rx-Tx tim</w:t>
      </w:r>
      <w:r>
        <w:rPr>
          <w:lang w:eastAsia="zh-CN"/>
        </w:rPr>
        <w:t xml:space="preserve">e difference report </w:t>
      </w:r>
      <w:r w:rsidR="00B30B41">
        <w:t>mapping table</w:t>
      </w:r>
    </w:p>
    <w:p w:rsidR="00896588" w:rsidRDefault="00896588" w:rsidP="00896588">
      <w:pPr>
        <w:rPr>
          <w:lang w:val="en-US"/>
        </w:rPr>
      </w:pPr>
      <w:r>
        <w:rPr>
          <w:lang w:val="en-US"/>
        </w:rPr>
        <w:t>In RAN1#99, we have the following agreement:</w:t>
      </w:r>
    </w:p>
    <w:p w:rsidR="00896588" w:rsidRDefault="00896588" w:rsidP="00896588">
      <w:r w:rsidRPr="00BA2657">
        <w:rPr>
          <w:highlight w:val="green"/>
        </w:rPr>
        <w:t>Agreement:</w:t>
      </w:r>
    </w:p>
    <w:p w:rsidR="00896588" w:rsidRPr="007554AA" w:rsidRDefault="00896588" w:rsidP="00896588">
      <w:pPr>
        <w:pStyle w:val="ListParagraph"/>
        <w:widowControl/>
        <w:numPr>
          <w:ilvl w:val="0"/>
          <w:numId w:val="18"/>
        </w:numPr>
        <w:autoSpaceDE/>
        <w:autoSpaceDN/>
        <w:adjustRightInd/>
        <w:spacing w:after="0"/>
        <w:jc w:val="left"/>
        <w:rPr>
          <w:i/>
        </w:rPr>
      </w:pPr>
      <w:r w:rsidRPr="007554AA">
        <w:rPr>
          <w:i/>
        </w:rPr>
        <w:t xml:space="preserve">The reporting granularity for the UE/gNB timing measurements (DL RSTD, the UE Rx-Tx time difference, UL RTOA, gNB Rx-Tx time difference) is defined as </w:t>
      </w:r>
      <m:oMath>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c</m:t>
            </m:r>
          </m:sub>
        </m:sSub>
        <m:sSup>
          <m:sSupPr>
            <m:ctrlPr>
              <w:rPr>
                <w:rFonts w:ascii="Cambria Math" w:hAnsi="Cambria Math"/>
                <w:i/>
              </w:rPr>
            </m:ctrlPr>
          </m:sSupPr>
          <m:e>
            <m:r>
              <w:rPr>
                <w:rFonts w:ascii="Cambria Math" w:hAnsi="Cambria Math"/>
              </w:rPr>
              <m:t>2</m:t>
            </m:r>
          </m:e>
          <m:sup>
            <m:r>
              <w:rPr>
                <w:rFonts w:ascii="Cambria Math" w:hAnsi="Cambria Math"/>
              </w:rPr>
              <m:t>k</m:t>
            </m:r>
          </m:sup>
        </m:sSup>
      </m:oMath>
      <w:r w:rsidRPr="007554AA">
        <w:rPr>
          <w:i/>
        </w:rPr>
        <w:t>, where k is a configuration parameter with a minimum value of at most 0.</w:t>
      </w:r>
    </w:p>
    <w:p w:rsidR="00896588" w:rsidRPr="007554AA" w:rsidRDefault="00896588" w:rsidP="00896588">
      <w:pPr>
        <w:pStyle w:val="ListParagraph"/>
        <w:widowControl/>
        <w:numPr>
          <w:ilvl w:val="1"/>
          <w:numId w:val="18"/>
        </w:numPr>
        <w:autoSpaceDE/>
        <w:autoSpaceDN/>
        <w:adjustRightInd/>
        <w:spacing w:after="0"/>
        <w:jc w:val="left"/>
        <w:rPr>
          <w:i/>
        </w:rPr>
      </w:pPr>
      <w:r w:rsidRPr="007554AA">
        <w:rPr>
          <w:i/>
        </w:rPr>
        <w:t>Note: RAN4 can determine if -1 can be a minimum value</w:t>
      </w:r>
    </w:p>
    <w:p w:rsidR="00896588" w:rsidRPr="007554AA" w:rsidRDefault="00896588" w:rsidP="00896588">
      <w:pPr>
        <w:pStyle w:val="ListParagraph"/>
        <w:widowControl/>
        <w:numPr>
          <w:ilvl w:val="0"/>
          <w:numId w:val="18"/>
        </w:numPr>
        <w:autoSpaceDE/>
        <w:autoSpaceDN/>
        <w:adjustRightInd/>
        <w:spacing w:after="0"/>
        <w:jc w:val="left"/>
        <w:rPr>
          <w:i/>
        </w:rPr>
      </w:pPr>
      <w:r w:rsidRPr="007554AA">
        <w:rPr>
          <w:i/>
        </w:rPr>
        <w:t>RAN1 assumes that the details of the reporting granularity and ranges for the UE/gNB timing measurements (DL RTSD, the UE Rx-Tx time difference, UL RTOA, gNB Rx-Tx time difference) will be determined by RAN4, including the potential relation of the parameter k to DL PRS bandwidth.</w:t>
      </w:r>
    </w:p>
    <w:p w:rsidR="00896588" w:rsidRDefault="00896588" w:rsidP="00896588">
      <w:pPr>
        <w:jc w:val="left"/>
        <w:rPr>
          <w:noProof/>
          <w:lang w:eastAsia="zh-TW"/>
        </w:rPr>
      </w:pPr>
    </w:p>
    <w:p w:rsidR="009C5F83" w:rsidRDefault="009C5F83" w:rsidP="009C5F83">
      <w:r>
        <w:t>In the WF of RAN4#94e [2], we have the following progress:</w:t>
      </w:r>
    </w:p>
    <w:p w:rsidR="00892BBD" w:rsidRPr="009C5F83" w:rsidRDefault="00892BBD" w:rsidP="009C5F83">
      <w:pPr>
        <w:numPr>
          <w:ilvl w:val="0"/>
          <w:numId w:val="23"/>
        </w:numPr>
        <w:tabs>
          <w:tab w:val="num" w:pos="720"/>
        </w:tabs>
        <w:jc w:val="left"/>
        <w:rPr>
          <w:i/>
          <w:lang w:val="en-US"/>
        </w:rPr>
      </w:pPr>
      <w:r w:rsidRPr="009C5F83">
        <w:rPr>
          <w:i/>
          <w:lang w:val="en-US"/>
        </w:rPr>
        <w:t>RAN4 to continue discussion on UE Rx-Tx report mapping table(s) in the next meeting considering e.g. the following aspects:</w:t>
      </w:r>
    </w:p>
    <w:p w:rsidR="00892BBD" w:rsidRPr="009C5F83" w:rsidRDefault="00892BBD" w:rsidP="009C5F83">
      <w:pPr>
        <w:numPr>
          <w:ilvl w:val="1"/>
          <w:numId w:val="23"/>
        </w:numPr>
        <w:tabs>
          <w:tab w:val="num" w:pos="1440"/>
        </w:tabs>
        <w:jc w:val="left"/>
        <w:rPr>
          <w:i/>
          <w:lang w:val="en-US"/>
        </w:rPr>
      </w:pPr>
      <w:r w:rsidRPr="009C5F83">
        <w:rPr>
          <w:i/>
          <w:lang w:val="en-US"/>
        </w:rPr>
        <w:t>Uniform vs. non-uniform granularity</w:t>
      </w:r>
    </w:p>
    <w:p w:rsidR="00892BBD" w:rsidRPr="009C5F83" w:rsidRDefault="00892BBD" w:rsidP="009C5F83">
      <w:pPr>
        <w:numPr>
          <w:ilvl w:val="1"/>
          <w:numId w:val="23"/>
        </w:numPr>
        <w:tabs>
          <w:tab w:val="num" w:pos="1440"/>
        </w:tabs>
        <w:jc w:val="left"/>
        <w:rPr>
          <w:i/>
          <w:lang w:val="en-US"/>
        </w:rPr>
      </w:pPr>
      <w:r w:rsidRPr="009C5F83">
        <w:rPr>
          <w:i/>
          <w:lang w:val="en-US"/>
        </w:rPr>
        <w:t>Number of report mapping tables</w:t>
      </w:r>
    </w:p>
    <w:p w:rsidR="00892BBD" w:rsidRPr="009C5F83" w:rsidRDefault="00892BBD" w:rsidP="009C5F83">
      <w:pPr>
        <w:numPr>
          <w:ilvl w:val="1"/>
          <w:numId w:val="23"/>
        </w:numPr>
        <w:tabs>
          <w:tab w:val="num" w:pos="1440"/>
        </w:tabs>
        <w:jc w:val="left"/>
        <w:rPr>
          <w:i/>
          <w:lang w:val="en-US"/>
        </w:rPr>
      </w:pPr>
      <w:r w:rsidRPr="009C5F83">
        <w:rPr>
          <w:i/>
          <w:lang w:val="en-US"/>
        </w:rPr>
        <w:t>Range in FR1 and FR2, Impact of parameter N</w:t>
      </w:r>
      <w:r w:rsidRPr="009C5F83">
        <w:rPr>
          <w:i/>
          <w:vertAlign w:val="subscript"/>
          <w:lang w:val="en-US"/>
        </w:rPr>
        <w:t>TA,Offset</w:t>
      </w:r>
    </w:p>
    <w:p w:rsidR="00892BBD" w:rsidRPr="009C5F83" w:rsidRDefault="00892BBD" w:rsidP="009C5F83">
      <w:pPr>
        <w:numPr>
          <w:ilvl w:val="2"/>
          <w:numId w:val="23"/>
        </w:numPr>
        <w:tabs>
          <w:tab w:val="num" w:pos="2160"/>
        </w:tabs>
        <w:jc w:val="left"/>
        <w:rPr>
          <w:i/>
          <w:lang w:val="en-US"/>
        </w:rPr>
      </w:pPr>
      <w:r w:rsidRPr="009C5F83">
        <w:rPr>
          <w:i/>
          <w:lang w:val="en-US"/>
        </w:rPr>
        <w:t>Whether LMF needs to be aware of N</w:t>
      </w:r>
      <w:r w:rsidRPr="009C5F83">
        <w:rPr>
          <w:i/>
          <w:vertAlign w:val="subscript"/>
          <w:lang w:val="en-US"/>
        </w:rPr>
        <w:t>TA,Offset</w:t>
      </w:r>
    </w:p>
    <w:p w:rsidR="00892BBD" w:rsidRPr="009C5F83" w:rsidRDefault="00892BBD" w:rsidP="009C5F83">
      <w:pPr>
        <w:numPr>
          <w:ilvl w:val="1"/>
          <w:numId w:val="23"/>
        </w:numPr>
        <w:tabs>
          <w:tab w:val="num" w:pos="1440"/>
        </w:tabs>
        <w:jc w:val="left"/>
        <w:rPr>
          <w:i/>
          <w:lang w:val="en-US"/>
        </w:rPr>
      </w:pPr>
      <w:r w:rsidRPr="009C5F83">
        <w:rPr>
          <w:i/>
          <w:lang w:val="en-US"/>
        </w:rPr>
        <w:t>Mapping with negative reported values for neighbor cell UE Rx-TX</w:t>
      </w:r>
    </w:p>
    <w:p w:rsidR="00892BBD" w:rsidRPr="009C5F83" w:rsidRDefault="00892BBD" w:rsidP="009C5F83">
      <w:pPr>
        <w:numPr>
          <w:ilvl w:val="1"/>
          <w:numId w:val="23"/>
        </w:numPr>
        <w:tabs>
          <w:tab w:val="num" w:pos="1440"/>
        </w:tabs>
        <w:jc w:val="left"/>
        <w:rPr>
          <w:i/>
          <w:lang w:val="en-US"/>
        </w:rPr>
      </w:pPr>
      <w:r w:rsidRPr="009C5F83">
        <w:rPr>
          <w:i/>
          <w:lang w:val="en-US"/>
        </w:rPr>
        <w:t xml:space="preserve">Parameter </w:t>
      </w:r>
      <w:r w:rsidRPr="009C5F83">
        <w:rPr>
          <w:i/>
          <w:iCs/>
          <w:lang w:val="en-US"/>
        </w:rPr>
        <w:t xml:space="preserve">k </w:t>
      </w:r>
      <w:r w:rsidRPr="009C5F83">
        <w:rPr>
          <w:i/>
          <w:lang w:val="en-US"/>
        </w:rPr>
        <w:t>(</w:t>
      </w:r>
      <m:oMath>
        <m:r>
          <w:rPr>
            <w:rFonts w:ascii="Cambria Math" w:hAnsi="Cambria Math"/>
          </w:rPr>
          <m:t>T=</m:t>
        </m:r>
        <m:sSub>
          <m:sSubPr>
            <m:ctrlPr>
              <w:rPr>
                <w:rFonts w:ascii="Cambria Math" w:hAnsi="Cambria Math"/>
                <w:i/>
                <w:iCs/>
                <w:lang w:val="en-US"/>
              </w:rPr>
            </m:ctrlPr>
          </m:sSubPr>
          <m:e>
            <m:r>
              <w:rPr>
                <w:rFonts w:ascii="Cambria Math" w:hAnsi="Cambria Math"/>
              </w:rPr>
              <m:t>T</m:t>
            </m:r>
          </m:e>
          <m:sub>
            <m:r>
              <w:rPr>
                <w:rFonts w:ascii="Cambria Math" w:hAnsi="Cambria Math"/>
              </w:rPr>
              <m:t>c</m:t>
            </m:r>
          </m:sub>
        </m:sSub>
        <m:sSup>
          <m:sSupPr>
            <m:ctrlPr>
              <w:rPr>
                <w:rFonts w:ascii="Cambria Math" w:hAnsi="Cambria Math"/>
                <w:i/>
                <w:iCs/>
                <w:lang w:val="en-US"/>
              </w:rPr>
            </m:ctrlPr>
          </m:sSupPr>
          <m:e>
            <m:r>
              <w:rPr>
                <w:rFonts w:ascii="Cambria Math" w:hAnsi="Cambria Math"/>
              </w:rPr>
              <m:t>2</m:t>
            </m:r>
          </m:e>
          <m:sup>
            <m:r>
              <w:rPr>
                <w:rFonts w:ascii="Cambria Math" w:hAnsi="Cambria Math"/>
              </w:rPr>
              <m:t>k</m:t>
            </m:r>
          </m:sup>
        </m:sSup>
        <m:r>
          <w:rPr>
            <w:rFonts w:ascii="Cambria Math" w:hAnsi="Cambria Math"/>
            <w:lang w:val="en-US"/>
          </w:rPr>
          <m:t>) </m:t>
        </m:r>
      </m:oMath>
      <w:r w:rsidRPr="009C5F83">
        <w:rPr>
          <w:i/>
          <w:lang w:val="en-US"/>
        </w:rPr>
        <w:t>where</w:t>
      </w:r>
      <w:r w:rsidRPr="009C5F83">
        <w:rPr>
          <w:i/>
          <w:iCs/>
          <w:lang w:val="en-US"/>
        </w:rPr>
        <w:t xml:space="preserve"> k </w:t>
      </w:r>
      <w:r w:rsidRPr="009C5F83">
        <w:rPr>
          <w:i/>
          <w:lang w:val="en-US"/>
        </w:rPr>
        <w:t>is a configuration parameter</w:t>
      </w:r>
    </w:p>
    <w:p w:rsidR="00892BBD" w:rsidRPr="009C5F83" w:rsidRDefault="00892BBD" w:rsidP="009C5F83">
      <w:pPr>
        <w:numPr>
          <w:ilvl w:val="2"/>
          <w:numId w:val="23"/>
        </w:numPr>
        <w:tabs>
          <w:tab w:val="num" w:pos="2160"/>
        </w:tabs>
        <w:jc w:val="left"/>
        <w:rPr>
          <w:i/>
          <w:lang w:val="en-US"/>
        </w:rPr>
      </w:pPr>
      <w:r w:rsidRPr="009C5F83">
        <w:rPr>
          <w:i/>
          <w:lang w:val="en-US"/>
        </w:rPr>
        <w:t xml:space="preserve">Whether UE always can follow signaled </w:t>
      </w:r>
      <w:r w:rsidRPr="009C5F83">
        <w:rPr>
          <w:i/>
          <w:iCs/>
          <w:lang w:val="en-US"/>
        </w:rPr>
        <w:t xml:space="preserve">k </w:t>
      </w:r>
      <w:r w:rsidRPr="009C5F83">
        <w:rPr>
          <w:i/>
          <w:lang w:val="en-US"/>
        </w:rPr>
        <w:t xml:space="preserve">or may need to adjust </w:t>
      </w:r>
      <w:r w:rsidRPr="009C5F83">
        <w:rPr>
          <w:i/>
          <w:iCs/>
          <w:lang w:val="en-US"/>
        </w:rPr>
        <w:t>k</w:t>
      </w:r>
    </w:p>
    <w:p w:rsidR="00892BBD" w:rsidRPr="009C5F83" w:rsidRDefault="00892BBD" w:rsidP="009C5F83">
      <w:pPr>
        <w:numPr>
          <w:ilvl w:val="3"/>
          <w:numId w:val="23"/>
        </w:numPr>
        <w:tabs>
          <w:tab w:val="num" w:pos="2880"/>
        </w:tabs>
        <w:jc w:val="left"/>
        <w:rPr>
          <w:i/>
          <w:lang w:val="en-US"/>
        </w:rPr>
      </w:pPr>
      <w:r w:rsidRPr="009C5F83">
        <w:rPr>
          <w:i/>
          <w:iCs/>
          <w:lang w:val="en-US"/>
        </w:rPr>
        <w:t>FFS: whether UE can report its capability of k to NW</w:t>
      </w:r>
    </w:p>
    <w:p w:rsidR="00892BBD" w:rsidRPr="009C5F83" w:rsidRDefault="00892BBD" w:rsidP="009C5F83">
      <w:pPr>
        <w:numPr>
          <w:ilvl w:val="2"/>
          <w:numId w:val="23"/>
        </w:numPr>
        <w:tabs>
          <w:tab w:val="num" w:pos="2160"/>
        </w:tabs>
        <w:jc w:val="left"/>
        <w:rPr>
          <w:i/>
          <w:lang w:val="en-US"/>
        </w:rPr>
      </w:pPr>
      <w:r w:rsidRPr="009C5F83">
        <w:rPr>
          <w:i/>
          <w:lang w:val="en-US"/>
        </w:rPr>
        <w:t xml:space="preserve">Min/max values of </w:t>
      </w:r>
      <w:r w:rsidRPr="009C5F83">
        <w:rPr>
          <w:i/>
          <w:iCs/>
          <w:lang w:val="en-US"/>
        </w:rPr>
        <w:t>k</w:t>
      </w:r>
      <w:r w:rsidRPr="009C5F83">
        <w:rPr>
          <w:i/>
          <w:lang w:val="en-US"/>
        </w:rPr>
        <w:t>, and whether they depend on FR1/FR2 and center/edge mapping</w:t>
      </w:r>
    </w:p>
    <w:p w:rsidR="00892BBD" w:rsidRPr="009C5F83" w:rsidRDefault="00892BBD" w:rsidP="009C5F83">
      <w:pPr>
        <w:numPr>
          <w:ilvl w:val="2"/>
          <w:numId w:val="23"/>
        </w:numPr>
        <w:tabs>
          <w:tab w:val="num" w:pos="2160"/>
        </w:tabs>
        <w:jc w:val="left"/>
        <w:rPr>
          <w:i/>
          <w:lang w:val="en-US"/>
        </w:rPr>
      </w:pPr>
      <w:r w:rsidRPr="009C5F83">
        <w:rPr>
          <w:i/>
          <w:lang w:val="en-US"/>
        </w:rPr>
        <w:t>Whether gNB needs to be aware of k</w:t>
      </w:r>
    </w:p>
    <w:p w:rsidR="00892BBD" w:rsidRPr="009C5F83" w:rsidRDefault="00892BBD" w:rsidP="009C5F83">
      <w:pPr>
        <w:numPr>
          <w:ilvl w:val="1"/>
          <w:numId w:val="23"/>
        </w:numPr>
        <w:tabs>
          <w:tab w:val="num" w:pos="1440"/>
        </w:tabs>
        <w:jc w:val="left"/>
        <w:rPr>
          <w:i/>
          <w:lang w:val="en-US"/>
        </w:rPr>
      </w:pPr>
      <w:r w:rsidRPr="009C5F83">
        <w:rPr>
          <w:i/>
          <w:lang w:val="en-US"/>
        </w:rPr>
        <w:t>Note: other relevant aspects are not precluded</w:t>
      </w:r>
    </w:p>
    <w:p w:rsidR="009C5F83" w:rsidRDefault="009C5F83" w:rsidP="00896588">
      <w:pPr>
        <w:jc w:val="left"/>
        <w:rPr>
          <w:noProof/>
          <w:lang w:eastAsia="zh-TW"/>
        </w:rPr>
      </w:pPr>
    </w:p>
    <w:p w:rsidR="00CC611D" w:rsidRPr="00597AF7" w:rsidRDefault="00896588" w:rsidP="00896588">
      <w:pPr>
        <w:jc w:val="left"/>
        <w:rPr>
          <w:noProof/>
          <w:lang w:eastAsia="zh-TW"/>
        </w:rPr>
      </w:pPr>
      <w:r>
        <w:rPr>
          <w:noProof/>
          <w:lang w:eastAsia="zh-TW"/>
        </w:rPr>
        <w:t>In LTE, the UE Rx-Tx</w:t>
      </w:r>
      <w:r w:rsidR="00BB61E2">
        <w:rPr>
          <w:noProof/>
          <w:lang w:eastAsia="zh-TW"/>
        </w:rPr>
        <w:t xml:space="preserve"> time difference</w:t>
      </w:r>
      <w:r>
        <w:rPr>
          <w:noProof/>
          <w:lang w:eastAsia="zh-TW"/>
        </w:rPr>
        <w:t xml:space="preserve"> repor</w:t>
      </w:r>
      <w:r w:rsidR="00BD3E35">
        <w:rPr>
          <w:noProof/>
          <w:lang w:eastAsia="zh-TW"/>
        </w:rPr>
        <w:t>t mapping table is given below (ref. TS 36.133)</w:t>
      </w:r>
      <w:r>
        <w:rPr>
          <w:noProof/>
          <w:lang w:eastAsia="zh-TW"/>
        </w:rPr>
        <w:t>:</w:t>
      </w:r>
    </w:p>
    <w:p w:rsidR="0040395A" w:rsidRDefault="00896588" w:rsidP="00BE114B">
      <w:pPr>
        <w:jc w:val="center"/>
        <w:rPr>
          <w:lang w:eastAsia="zh-CN"/>
        </w:rPr>
      </w:pPr>
      <w:r>
        <w:rPr>
          <w:noProof/>
          <w:lang w:val="en-US" w:eastAsia="zh-TW"/>
        </w:rPr>
        <w:drawing>
          <wp:inline distT="0" distB="0" distL="0" distR="0" wp14:anchorId="0AD5E87E" wp14:editId="4B44EB2F">
            <wp:extent cx="5319422" cy="1939473"/>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39171" cy="1946674"/>
                    </a:xfrm>
                    <a:prstGeom prst="rect">
                      <a:avLst/>
                    </a:prstGeom>
                  </pic:spPr>
                </pic:pic>
              </a:graphicData>
            </a:graphic>
          </wp:inline>
        </w:drawing>
      </w:r>
    </w:p>
    <w:p w:rsidR="00BD3E35" w:rsidRPr="00BD3E35" w:rsidRDefault="00597AF7" w:rsidP="00BD3E35">
      <w:pPr>
        <w:jc w:val="center"/>
        <w:rPr>
          <w:noProof/>
          <w:lang w:eastAsia="zh-TW"/>
        </w:rPr>
      </w:pPr>
      <w:r>
        <w:rPr>
          <w:lang w:eastAsia="zh-CN"/>
        </w:rPr>
        <w:t xml:space="preserve">Table 1: </w:t>
      </w:r>
      <w:r>
        <w:rPr>
          <w:noProof/>
          <w:lang w:eastAsia="zh-TW"/>
        </w:rPr>
        <w:t>UE Rx-Tx</w:t>
      </w:r>
      <w:r w:rsidR="00BB61E2">
        <w:rPr>
          <w:noProof/>
          <w:lang w:eastAsia="zh-TW"/>
        </w:rPr>
        <w:t xml:space="preserve"> time difference</w:t>
      </w:r>
      <w:r>
        <w:rPr>
          <w:noProof/>
          <w:lang w:eastAsia="zh-TW"/>
        </w:rPr>
        <w:t xml:space="preserve"> report mapping table in LTE</w:t>
      </w:r>
    </w:p>
    <w:p w:rsidR="00BD3E35" w:rsidRDefault="00BD3E35" w:rsidP="00BB61E2">
      <w:pPr>
        <w:rPr>
          <w:lang w:val="en-US"/>
        </w:rPr>
      </w:pPr>
      <w:r>
        <w:rPr>
          <w:lang w:val="en-US"/>
        </w:rPr>
        <w:t xml:space="preserve">In TS 36.214, the </w:t>
      </w:r>
      <w:r w:rsidRPr="00BD3E35">
        <w:rPr>
          <w:lang w:val="en-US"/>
        </w:rPr>
        <w:t>UE Rx – Tx time difference</w:t>
      </w:r>
      <w:r>
        <w:rPr>
          <w:lang w:val="en-US"/>
        </w:rPr>
        <w:t xml:space="preserve"> is defined as follows:</w:t>
      </w:r>
      <w:r>
        <w:rPr>
          <w:lang w:val="en-US"/>
        </w:rPr>
        <w:tab/>
      </w:r>
    </w:p>
    <w:p w:rsidR="00BD3E35" w:rsidRPr="00BD3E35" w:rsidRDefault="00BD3E35" w:rsidP="00BD3E35">
      <w:pPr>
        <w:pStyle w:val="ListParagraph"/>
        <w:widowControl/>
        <w:numPr>
          <w:ilvl w:val="0"/>
          <w:numId w:val="24"/>
        </w:numPr>
        <w:spacing w:after="0"/>
        <w:jc w:val="left"/>
        <w:rPr>
          <w:rFonts w:eastAsiaTheme="minorEastAsia"/>
          <w:i/>
          <w:lang w:val="en-US" w:eastAsia="zh-TW"/>
        </w:rPr>
      </w:pPr>
      <w:r w:rsidRPr="00BD3E35">
        <w:rPr>
          <w:rFonts w:eastAsiaTheme="minorEastAsia"/>
          <w:i/>
          <w:lang w:val="en-US" w:eastAsia="zh-TW"/>
        </w:rPr>
        <w:lastRenderedPageBreak/>
        <w:t>The UE Rx – Tx time difference is defined as T</w:t>
      </w:r>
      <w:r w:rsidRPr="00BD3E35">
        <w:rPr>
          <w:rFonts w:eastAsiaTheme="minorEastAsia"/>
          <w:i/>
          <w:vertAlign w:val="subscript"/>
          <w:lang w:val="en-US" w:eastAsia="zh-TW"/>
        </w:rPr>
        <w:t xml:space="preserve">UE-RX </w:t>
      </w:r>
      <w:r w:rsidRPr="00BD3E35">
        <w:rPr>
          <w:rFonts w:eastAsiaTheme="minorEastAsia"/>
          <w:i/>
          <w:lang w:val="en-US" w:eastAsia="zh-TW"/>
        </w:rPr>
        <w:t>– T</w:t>
      </w:r>
      <w:r w:rsidRPr="00BD3E35">
        <w:rPr>
          <w:rFonts w:eastAsiaTheme="minorEastAsia"/>
          <w:i/>
          <w:vertAlign w:val="subscript"/>
          <w:lang w:val="en-US" w:eastAsia="zh-TW"/>
        </w:rPr>
        <w:t>UE-TX</w:t>
      </w:r>
    </w:p>
    <w:p w:rsidR="00BD3E35" w:rsidRPr="00BD3E35" w:rsidRDefault="00BD3E35" w:rsidP="00BD3E35">
      <w:pPr>
        <w:pStyle w:val="ListParagraph"/>
        <w:widowControl/>
        <w:spacing w:after="0"/>
        <w:jc w:val="left"/>
        <w:rPr>
          <w:rFonts w:eastAsiaTheme="minorEastAsia"/>
          <w:i/>
          <w:lang w:val="en-US" w:eastAsia="zh-TW"/>
        </w:rPr>
      </w:pPr>
      <w:r w:rsidRPr="00BD3E35">
        <w:rPr>
          <w:rFonts w:eastAsiaTheme="minorEastAsia"/>
          <w:i/>
          <w:lang w:val="en-US" w:eastAsia="zh-TW"/>
        </w:rPr>
        <w:t>Where:</w:t>
      </w:r>
    </w:p>
    <w:p w:rsidR="00BD3E35" w:rsidRPr="00BD3E35" w:rsidRDefault="00BD3E35" w:rsidP="00BD3E35">
      <w:pPr>
        <w:pStyle w:val="ListParagraph"/>
        <w:widowControl/>
        <w:numPr>
          <w:ilvl w:val="1"/>
          <w:numId w:val="24"/>
        </w:numPr>
        <w:spacing w:after="0"/>
        <w:jc w:val="left"/>
        <w:rPr>
          <w:rFonts w:eastAsiaTheme="minorEastAsia"/>
          <w:i/>
          <w:lang w:val="en-US" w:eastAsia="zh-TW"/>
        </w:rPr>
      </w:pPr>
      <w:r w:rsidRPr="00BD3E35">
        <w:rPr>
          <w:rFonts w:eastAsiaTheme="minorEastAsia"/>
          <w:i/>
          <w:lang w:val="en-US" w:eastAsia="zh-TW"/>
        </w:rPr>
        <w:t>T</w:t>
      </w:r>
      <w:r w:rsidRPr="00BD3E35">
        <w:rPr>
          <w:rFonts w:eastAsiaTheme="minorEastAsia"/>
          <w:i/>
          <w:vertAlign w:val="subscript"/>
          <w:lang w:val="en-US" w:eastAsia="zh-TW"/>
        </w:rPr>
        <w:t xml:space="preserve">UE-RX </w:t>
      </w:r>
      <w:r w:rsidRPr="00BD3E35">
        <w:rPr>
          <w:rFonts w:eastAsiaTheme="minorEastAsia"/>
          <w:i/>
          <w:lang w:val="en-US" w:eastAsia="zh-TW"/>
        </w:rPr>
        <w:t>is the UE received timing of downlink radio frame #i from the serving cell, defined by the first detected path in time.</w:t>
      </w:r>
    </w:p>
    <w:p w:rsidR="00BD3E35" w:rsidRPr="00BD3E35" w:rsidRDefault="00BD3E35" w:rsidP="00BD3E35">
      <w:pPr>
        <w:pStyle w:val="ListParagraph"/>
        <w:numPr>
          <w:ilvl w:val="1"/>
          <w:numId w:val="24"/>
        </w:numPr>
        <w:rPr>
          <w:i/>
          <w:lang w:val="en-US"/>
        </w:rPr>
      </w:pPr>
      <w:r w:rsidRPr="00BD3E35">
        <w:rPr>
          <w:rFonts w:eastAsiaTheme="minorEastAsia"/>
          <w:i/>
          <w:lang w:val="en-US" w:eastAsia="zh-TW"/>
        </w:rPr>
        <w:t>T</w:t>
      </w:r>
      <w:r w:rsidRPr="00BD3E35">
        <w:rPr>
          <w:rFonts w:eastAsiaTheme="minorEastAsia"/>
          <w:i/>
          <w:vertAlign w:val="subscript"/>
          <w:lang w:val="en-US" w:eastAsia="zh-TW"/>
        </w:rPr>
        <w:t>UE-TX</w:t>
      </w:r>
      <w:r w:rsidRPr="00BD3E35">
        <w:rPr>
          <w:rFonts w:eastAsiaTheme="minorEastAsia"/>
          <w:i/>
          <w:lang w:val="en-US" w:eastAsia="zh-TW"/>
        </w:rPr>
        <w:t xml:space="preserve"> is the UE transmit timing of uplink radio frame #i.</w:t>
      </w:r>
    </w:p>
    <w:p w:rsidR="00BD3E35" w:rsidRDefault="00E104AE" w:rsidP="00BB61E2">
      <w:pPr>
        <w:rPr>
          <w:lang w:val="en-US"/>
        </w:rPr>
      </w:pPr>
      <w:r>
        <w:rPr>
          <w:lang w:val="en-US"/>
        </w:rPr>
        <w:t xml:space="preserve">The </w:t>
      </w:r>
      <w:r w:rsidRPr="00BD3E35">
        <w:rPr>
          <w:lang w:val="en-US"/>
        </w:rPr>
        <w:t>UE Rx – Tx time difference</w:t>
      </w:r>
      <w:r>
        <w:rPr>
          <w:lang w:val="en-US"/>
        </w:rPr>
        <w:t xml:space="preserve"> is a measurement of TA. </w:t>
      </w:r>
      <w:r>
        <w:rPr>
          <w:rFonts w:hint="eastAsia"/>
          <w:lang w:val="en-US"/>
        </w:rPr>
        <w:t xml:space="preserve">Since </w:t>
      </w:r>
      <w:r>
        <w:rPr>
          <w:lang w:val="en-US"/>
        </w:rPr>
        <w:t xml:space="preserve">for the serving cell, UL frame #i is always no later than DL frame #i, </w:t>
      </w:r>
      <w:r w:rsidR="00BD3E35">
        <w:rPr>
          <w:lang w:val="en-US"/>
        </w:rPr>
        <w:t xml:space="preserve">so the mapping table contains only positive values. </w:t>
      </w:r>
    </w:p>
    <w:p w:rsidR="00BD3E35" w:rsidRDefault="00BD3E35" w:rsidP="00BB61E2">
      <w:pPr>
        <w:rPr>
          <w:lang w:val="en-US"/>
        </w:rPr>
      </w:pPr>
      <w:r>
        <w:rPr>
          <w:lang w:val="en-US"/>
        </w:rPr>
        <w:t>See the following figure for an illustration.</w:t>
      </w:r>
    </w:p>
    <w:p w:rsidR="00BD3E35" w:rsidRDefault="00BD3E35" w:rsidP="00BD3E35">
      <w:pPr>
        <w:jc w:val="center"/>
      </w:pPr>
      <w:r>
        <w:rPr>
          <w:noProof/>
          <w:lang w:val="en-US" w:eastAsia="zh-TW"/>
        </w:rPr>
        <w:drawing>
          <wp:inline distT="0" distB="0" distL="0" distR="0" wp14:anchorId="2DFF59DE" wp14:editId="382773CA">
            <wp:extent cx="4094922" cy="1832760"/>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94922" cy="1832760"/>
                    </a:xfrm>
                    <a:prstGeom prst="rect">
                      <a:avLst/>
                    </a:prstGeom>
                  </pic:spPr>
                </pic:pic>
              </a:graphicData>
            </a:graphic>
          </wp:inline>
        </w:drawing>
      </w:r>
    </w:p>
    <w:p w:rsidR="00BD3E35" w:rsidRPr="00BD3E35" w:rsidRDefault="00BD3E35" w:rsidP="00BD3E35">
      <w:pPr>
        <w:jc w:val="center"/>
        <w:rPr>
          <w:noProof/>
          <w:lang w:eastAsia="zh-TW"/>
        </w:rPr>
      </w:pPr>
      <w:r>
        <w:rPr>
          <w:lang w:eastAsia="zh-CN"/>
        </w:rPr>
        <w:t xml:space="preserve">Figure 1: Physical interpretation of </w:t>
      </w:r>
      <w:r>
        <w:rPr>
          <w:noProof/>
          <w:lang w:eastAsia="zh-TW"/>
        </w:rPr>
        <w:t>UE Rx-Tx time difference for serving cell</w:t>
      </w:r>
    </w:p>
    <w:p w:rsidR="00BD3E35" w:rsidRPr="00BD3E35" w:rsidRDefault="00BD3E35" w:rsidP="00BD3E35">
      <w:pPr>
        <w:jc w:val="center"/>
      </w:pPr>
    </w:p>
    <w:p w:rsidR="00BD3E35" w:rsidRDefault="00BD3E35" w:rsidP="00BB61E2">
      <w:pPr>
        <w:rPr>
          <w:lang w:val="en-US"/>
        </w:rPr>
      </w:pPr>
      <w:r>
        <w:rPr>
          <w:lang w:val="en-US"/>
        </w:rPr>
        <w:t xml:space="preserve">In TS 38.215, the </w:t>
      </w:r>
      <w:r w:rsidRPr="00BD3E35">
        <w:rPr>
          <w:lang w:val="en-US"/>
        </w:rPr>
        <w:t>UE Rx – Tx time difference</w:t>
      </w:r>
      <w:r>
        <w:rPr>
          <w:lang w:val="en-US"/>
        </w:rPr>
        <w:t xml:space="preserve"> is defined as follows:</w:t>
      </w:r>
    </w:p>
    <w:p w:rsidR="00BD3E35" w:rsidRPr="00BD3E35" w:rsidRDefault="00BD3E35" w:rsidP="00BD3E35">
      <w:pPr>
        <w:pStyle w:val="ListParagraph"/>
        <w:widowControl/>
        <w:numPr>
          <w:ilvl w:val="0"/>
          <w:numId w:val="24"/>
        </w:numPr>
        <w:spacing w:after="0"/>
        <w:jc w:val="left"/>
        <w:rPr>
          <w:rFonts w:eastAsiaTheme="minorEastAsia"/>
          <w:i/>
          <w:lang w:val="en-US" w:eastAsia="zh-TW"/>
        </w:rPr>
      </w:pPr>
      <w:r w:rsidRPr="00BD3E35">
        <w:rPr>
          <w:rFonts w:eastAsiaTheme="minorEastAsia"/>
          <w:i/>
          <w:lang w:val="en-US" w:eastAsia="zh-TW"/>
        </w:rPr>
        <w:t>The UE Rx – Tx time difference is defined as T</w:t>
      </w:r>
      <w:r w:rsidRPr="00BD3E35">
        <w:rPr>
          <w:rFonts w:eastAsiaTheme="minorEastAsia"/>
          <w:i/>
          <w:vertAlign w:val="subscript"/>
          <w:lang w:val="en-US" w:eastAsia="zh-TW"/>
        </w:rPr>
        <w:t xml:space="preserve">UE-RX </w:t>
      </w:r>
      <w:r w:rsidRPr="00BD3E35">
        <w:rPr>
          <w:rFonts w:eastAsiaTheme="minorEastAsia"/>
          <w:i/>
          <w:lang w:val="en-US" w:eastAsia="zh-TW"/>
        </w:rPr>
        <w:t>– T</w:t>
      </w:r>
      <w:r w:rsidRPr="00BD3E35">
        <w:rPr>
          <w:rFonts w:eastAsiaTheme="minorEastAsia"/>
          <w:i/>
          <w:vertAlign w:val="subscript"/>
          <w:lang w:val="en-US" w:eastAsia="zh-TW"/>
        </w:rPr>
        <w:t>UE-TX</w:t>
      </w:r>
    </w:p>
    <w:p w:rsidR="00BD3E35" w:rsidRPr="00BD3E35" w:rsidRDefault="00BD3E35" w:rsidP="00BD3E35">
      <w:pPr>
        <w:pStyle w:val="ListParagraph"/>
        <w:widowControl/>
        <w:spacing w:after="0"/>
        <w:jc w:val="left"/>
        <w:rPr>
          <w:rFonts w:eastAsiaTheme="minorEastAsia"/>
          <w:i/>
          <w:lang w:val="en-US" w:eastAsia="zh-TW"/>
        </w:rPr>
      </w:pPr>
      <w:r w:rsidRPr="00BD3E35">
        <w:rPr>
          <w:rFonts w:eastAsiaTheme="minorEastAsia"/>
          <w:i/>
          <w:lang w:val="en-US" w:eastAsia="zh-TW"/>
        </w:rPr>
        <w:t>Where:</w:t>
      </w:r>
    </w:p>
    <w:p w:rsidR="00BD3E35" w:rsidRPr="00BD3E35" w:rsidRDefault="00BD3E35" w:rsidP="00BD3E35">
      <w:pPr>
        <w:pStyle w:val="ListParagraph"/>
        <w:numPr>
          <w:ilvl w:val="0"/>
          <w:numId w:val="25"/>
        </w:numPr>
        <w:rPr>
          <w:rFonts w:eastAsiaTheme="minorEastAsia"/>
          <w:i/>
          <w:lang w:val="en-US" w:eastAsia="zh-TW"/>
        </w:rPr>
      </w:pPr>
      <w:r w:rsidRPr="00BD3E35">
        <w:rPr>
          <w:rFonts w:eastAsiaTheme="minorEastAsia"/>
          <w:i/>
          <w:lang w:val="en-US" w:eastAsia="zh-TW"/>
        </w:rPr>
        <w:t>T</w:t>
      </w:r>
      <w:r w:rsidRPr="00BD3E35">
        <w:rPr>
          <w:rFonts w:eastAsiaTheme="minorEastAsia"/>
          <w:i/>
          <w:vertAlign w:val="subscript"/>
          <w:lang w:val="en-US" w:eastAsia="zh-TW"/>
        </w:rPr>
        <w:t xml:space="preserve">UE-RX </w:t>
      </w:r>
      <w:r w:rsidRPr="00BD3E35">
        <w:rPr>
          <w:rFonts w:eastAsiaTheme="minorEastAsia"/>
          <w:i/>
          <w:lang w:val="en-US" w:eastAsia="zh-TW"/>
        </w:rPr>
        <w:t>is the UE received timing of downlink subframe #i from a positioning node, defined by the first detected path in time.</w:t>
      </w:r>
    </w:p>
    <w:p w:rsidR="00BD3E35" w:rsidRPr="00BD3E35" w:rsidRDefault="00BD3E35" w:rsidP="00BD3E35">
      <w:pPr>
        <w:pStyle w:val="ListParagraph"/>
        <w:numPr>
          <w:ilvl w:val="0"/>
          <w:numId w:val="25"/>
        </w:numPr>
      </w:pPr>
      <w:r w:rsidRPr="00BD3E35">
        <w:rPr>
          <w:rFonts w:eastAsiaTheme="minorEastAsia"/>
          <w:i/>
          <w:lang w:val="en-US" w:eastAsia="zh-TW"/>
        </w:rPr>
        <w:t>T</w:t>
      </w:r>
      <w:r w:rsidRPr="00BD3E35">
        <w:rPr>
          <w:rFonts w:eastAsiaTheme="minorEastAsia"/>
          <w:i/>
          <w:vertAlign w:val="subscript"/>
          <w:lang w:val="en-US" w:eastAsia="zh-TW"/>
        </w:rPr>
        <w:t>UE-TX</w:t>
      </w:r>
      <w:r w:rsidRPr="00BD3E35">
        <w:rPr>
          <w:rFonts w:eastAsiaTheme="minorEastAsia"/>
          <w:i/>
          <w:lang w:val="en-US" w:eastAsia="zh-TW"/>
        </w:rPr>
        <w:t xml:space="preserve"> is the UE transmit timing of uplink subframe #j that is closest in time to the subframe #i received from the positioning node.</w:t>
      </w:r>
    </w:p>
    <w:p w:rsidR="00BD3E35" w:rsidRDefault="00E104AE" w:rsidP="00BB61E2">
      <w:pPr>
        <w:rPr>
          <w:lang w:val="en-US"/>
        </w:rPr>
      </w:pPr>
      <w:r w:rsidRPr="00EF6EE7">
        <w:rPr>
          <w:noProof/>
          <w:lang w:val="en-US" w:eastAsia="zh-TW"/>
        </w:rPr>
        <mc:AlternateContent>
          <mc:Choice Requires="wps">
            <w:drawing>
              <wp:anchor distT="45720" distB="45720" distL="114300" distR="114300" simplePos="0" relativeHeight="251699200" behindDoc="0" locked="0" layoutInCell="1" allowOverlap="1" wp14:anchorId="5C91D390" wp14:editId="616E2A94">
                <wp:simplePos x="0" y="0"/>
                <wp:positionH relativeFrom="margin">
                  <wp:align>left</wp:align>
                </wp:positionH>
                <wp:positionV relativeFrom="paragraph">
                  <wp:posOffset>411342</wp:posOffset>
                </wp:positionV>
                <wp:extent cx="5898515" cy="439420"/>
                <wp:effectExtent l="0" t="0" r="26035" b="1778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8515" cy="439420"/>
                        </a:xfrm>
                        <a:prstGeom prst="rect">
                          <a:avLst/>
                        </a:prstGeom>
                        <a:solidFill>
                          <a:srgbClr val="FFFFFF"/>
                        </a:solidFill>
                        <a:ln w="9525">
                          <a:solidFill>
                            <a:srgbClr val="000000"/>
                          </a:solidFill>
                          <a:miter lim="800000"/>
                          <a:headEnd/>
                          <a:tailEnd/>
                        </a:ln>
                      </wps:spPr>
                      <wps:txbx>
                        <w:txbxContent>
                          <w:p w:rsidR="00E104AE" w:rsidRDefault="00E104AE" w:rsidP="00E104AE">
                            <w:r>
                              <w:rPr>
                                <w:b/>
                              </w:rPr>
                              <w:t>Proposal 1</w:t>
                            </w:r>
                            <w:r>
                              <w:t xml:space="preserve">: The UE Rx-Tx time difference reporting table contains both positive and negative values. The value range is </w:t>
                            </w:r>
                            <m:oMath>
                              <m:r>
                                <m:rPr>
                                  <m:sty m:val="p"/>
                                </m:rPr>
                                <w:rPr>
                                  <w:rFonts w:ascii="Cambria Math" w:hAnsi="Cambria Math"/>
                                </w:rPr>
                                <m:t>±0.5ms</m:t>
                              </m:r>
                            </m:oMath>
                            <w: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91D390" id="_x0000_s1028" type="#_x0000_t202" style="position:absolute;left:0;text-align:left;margin-left:0;margin-top:32.4pt;width:464.45pt;height:34.6pt;z-index:25169920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">
                <v:textbox>
                  <w:txbxContent>
                    <w:p w:rsidR="00E104AE" w:rsidRDefault="00E104AE" w:rsidP="00E104AE">
                      <w:r>
                        <w:rPr>
                          <w:b/>
                        </w:rPr>
                        <w:t xml:space="preserve">Proposal </w:t>
                      </w:r>
                      <w:r>
                        <w:rPr>
                          <w:b/>
                        </w:rPr>
                        <w:t>1</w:t>
                      </w:r>
                      <w:r>
                        <w:t xml:space="preserve">: The UE Rx-Tx time difference reporting </w:t>
                      </w:r>
                      <w:r>
                        <w:t xml:space="preserve">table contains both positive and negative values. The value range is </w:t>
                      </w:r>
                      <m:oMath>
                        <m:r>
                          <m:rPr>
                            <m:sty m:val="p"/>
                          </m:rPr>
                          <w:rPr>
                            <w:rFonts w:ascii="Cambria Math" w:hAnsi="Cambria Math"/>
                          </w:rPr>
                          <m:t>±0.5ms</m:t>
                        </m:r>
                      </m:oMath>
                      <w:r>
                        <w:t>.</w:t>
                      </w:r>
                    </w:p>
                  </w:txbxContent>
                </v:textbox>
                <w10:wrap type="square" anchorx="margin"/>
              </v:shape>
            </w:pict>
          </mc:Fallback>
        </mc:AlternateContent>
      </w:r>
      <w:r>
        <w:rPr>
          <w:lang w:val="en-US"/>
        </w:rPr>
        <w:t xml:space="preserve">By this definition, considering the possible cell radius 100km, it follows that RTT = 200km = 0.667ms &gt; 0.5ms, and hence the value of </w:t>
      </w:r>
      <w:r w:rsidRPr="00BD3E35">
        <w:rPr>
          <w:rFonts w:eastAsiaTheme="minorEastAsia"/>
          <w:i/>
          <w:lang w:val="en-US" w:eastAsia="zh-TW"/>
        </w:rPr>
        <w:t>T</w:t>
      </w:r>
      <w:r w:rsidRPr="00BD3E35">
        <w:rPr>
          <w:rFonts w:eastAsiaTheme="minorEastAsia"/>
          <w:i/>
          <w:vertAlign w:val="subscript"/>
          <w:lang w:val="en-US" w:eastAsia="zh-TW"/>
        </w:rPr>
        <w:t xml:space="preserve">UE-RX </w:t>
      </w:r>
      <w:r w:rsidRPr="00BD3E35">
        <w:rPr>
          <w:rFonts w:eastAsiaTheme="minorEastAsia"/>
          <w:i/>
          <w:lang w:val="en-US" w:eastAsia="zh-TW"/>
        </w:rPr>
        <w:t>– T</w:t>
      </w:r>
      <w:r w:rsidRPr="00BD3E35">
        <w:rPr>
          <w:rFonts w:eastAsiaTheme="minorEastAsia"/>
          <w:i/>
          <w:vertAlign w:val="subscript"/>
          <w:lang w:val="en-US" w:eastAsia="zh-TW"/>
        </w:rPr>
        <w:t>UE-TX</w:t>
      </w:r>
      <w:r>
        <w:rPr>
          <w:lang w:val="en-US"/>
        </w:rPr>
        <w:t xml:space="preserve"> can be negative. Thus, we have the following proposal:</w:t>
      </w:r>
    </w:p>
    <w:p w:rsidR="00BD3E35" w:rsidRDefault="00BB61E2" w:rsidP="00BB61E2">
      <w:pPr>
        <w:rPr>
          <w:lang w:val="en-US"/>
        </w:rPr>
      </w:pPr>
      <w:r>
        <w:rPr>
          <w:lang w:val="en-US"/>
        </w:rPr>
        <w:t>It has been agreed in RAN1 that the reporting granularity can be set to 1Tc. However, the finest granularity that can be achieved is 4Tc (</w:t>
      </w:r>
      <w:r>
        <w:t>corresponding to the setting that SCS = 120kHz and</w:t>
      </w:r>
      <w:r w:rsidRPr="00B42950">
        <w:t xml:space="preserve"> BW </w:t>
      </w:r>
      <w:r>
        <w:t xml:space="preserve">= </w:t>
      </w:r>
      <w:r w:rsidRPr="00B42950">
        <w:t>400MHz</w:t>
      </w:r>
      <w:r>
        <w:rPr>
          <w:lang w:val="en-US"/>
        </w:rPr>
        <w:t xml:space="preserve">). Therefore it suffices to design a reporting table supporting </w:t>
      </w:r>
      <w:r w:rsidR="00BE114B">
        <w:rPr>
          <w:lang w:val="en-US"/>
        </w:rPr>
        <w:t xml:space="preserve">at best </w:t>
      </w:r>
      <w:r>
        <w:rPr>
          <w:lang w:val="en-US"/>
        </w:rPr>
        <w:t xml:space="preserve">4Tc granularity. </w:t>
      </w:r>
    </w:p>
    <w:p w:rsidR="00BD3E35" w:rsidRDefault="00BD3E35" w:rsidP="00BB61E2">
      <w:pPr>
        <w:rPr>
          <w:lang w:val="en-US"/>
        </w:rPr>
      </w:pPr>
      <w:r>
        <w:rPr>
          <w:lang w:val="en-US"/>
        </w:rPr>
        <w:t>In our view, one reporting table can be used for both FR1 and FR2.</w:t>
      </w:r>
    </w:p>
    <w:p w:rsidR="00BB61E2" w:rsidRDefault="00BB61E2" w:rsidP="00BB61E2">
      <w:pPr>
        <w:rPr>
          <w:lang w:val="en-US"/>
        </w:rPr>
      </w:pPr>
      <w:r>
        <w:rPr>
          <w:lang w:val="en-US"/>
        </w:rPr>
        <w:t xml:space="preserve">In addition, in table 1, we see that  </w:t>
      </w:r>
    </w:p>
    <w:p w:rsidR="00BB61E2" w:rsidRDefault="009C5F83" w:rsidP="00BB61E2">
      <w:pPr>
        <w:pStyle w:val="ListParagraph"/>
        <w:numPr>
          <w:ilvl w:val="0"/>
          <w:numId w:val="19"/>
        </w:numPr>
        <w:rPr>
          <w:lang w:val="en-US"/>
        </w:rPr>
      </w:pPr>
      <w:r>
        <w:rPr>
          <w:rFonts w:hint="eastAsia"/>
          <w:lang w:val="en-US"/>
        </w:rPr>
        <w:t xml:space="preserve">Time resolution is 2Ts for </w:t>
      </w:r>
      <w:r w:rsidR="00BB61E2">
        <w:rPr>
          <w:lang w:val="en-US"/>
        </w:rPr>
        <w:t xml:space="preserve"> </w:t>
      </w:r>
      <w:r w:rsidR="00BB61E2">
        <w:rPr>
          <w:rFonts w:hint="eastAsia"/>
          <w:lang w:val="en-US"/>
        </w:rPr>
        <w:t xml:space="preserve">time_diff </w:t>
      </w:r>
      <w:r w:rsidR="00166980">
        <w:rPr>
          <w:rFonts w:hint="eastAsia"/>
          <w:lang w:val="en-US"/>
        </w:rPr>
        <w:t xml:space="preserve">&lt; </w:t>
      </w:r>
      <w:r w:rsidR="00BB61E2" w:rsidRPr="002C0DC3">
        <w:rPr>
          <w:rFonts w:hint="eastAsia"/>
          <w:lang w:val="en-US"/>
        </w:rPr>
        <w:t>4096Ts</w:t>
      </w:r>
    </w:p>
    <w:p w:rsidR="00BB61E2" w:rsidRPr="002C0DC3" w:rsidRDefault="00BB61E2" w:rsidP="00BB61E2">
      <w:pPr>
        <w:pStyle w:val="ListParagraph"/>
        <w:numPr>
          <w:ilvl w:val="0"/>
          <w:numId w:val="19"/>
        </w:numPr>
        <w:rPr>
          <w:lang w:val="en-US"/>
        </w:rPr>
      </w:pPr>
      <w:r w:rsidRPr="002C0DC3">
        <w:rPr>
          <w:lang w:val="en-US"/>
        </w:rPr>
        <w:t>Ti</w:t>
      </w:r>
      <w:r>
        <w:rPr>
          <w:lang w:val="en-US"/>
        </w:rPr>
        <w:t xml:space="preserve">me </w:t>
      </w:r>
      <w:r w:rsidR="009C5F83">
        <w:rPr>
          <w:lang w:val="en-US"/>
        </w:rPr>
        <w:t>resolution is 8Ts for 20472Ts &gt;</w:t>
      </w:r>
      <w:r>
        <w:rPr>
          <w:lang w:val="en-US"/>
        </w:rPr>
        <w:t xml:space="preserve"> time_diff </w:t>
      </w:r>
      <w:r w:rsidR="00166980">
        <w:rPr>
          <w:lang w:val="en-US"/>
        </w:rPr>
        <w:t xml:space="preserve"> </w:t>
      </w:r>
      <m:oMath>
        <m:r>
          <m:rPr>
            <m:sty m:val="p"/>
          </m:rPr>
          <w:rPr>
            <w:rFonts w:ascii="Cambria Math" w:hAnsi="Cambria Math"/>
            <w:lang w:val="en-US"/>
          </w:rPr>
          <m:t>≥</m:t>
        </m:r>
      </m:oMath>
      <w:r w:rsidRPr="002C0DC3">
        <w:rPr>
          <w:lang w:val="en-US"/>
        </w:rPr>
        <w:t xml:space="preserve"> 4096Ts</w:t>
      </w:r>
    </w:p>
    <w:p w:rsidR="00BB61E2" w:rsidRDefault="00BB61E2" w:rsidP="00BB61E2">
      <w:pPr>
        <w:rPr>
          <w:lang w:val="en-US"/>
        </w:rPr>
      </w:pPr>
      <w:r>
        <w:rPr>
          <w:lang w:val="en-US"/>
        </w:rPr>
        <w:t>The boundary point 4096Ts can be reused for NR, while th</w:t>
      </w:r>
      <w:r w:rsidR="00F3361D">
        <w:rPr>
          <w:lang w:val="en-US"/>
        </w:rPr>
        <w:t>e resolution can be changed as 4</w:t>
      </w:r>
      <w:r w:rsidR="009C5F83">
        <w:rPr>
          <w:lang w:val="en-US"/>
        </w:rPr>
        <w:t>Tc for</w:t>
      </w:r>
      <w:r w:rsidR="00B63862">
        <w:rPr>
          <w:lang w:val="en-US"/>
        </w:rPr>
        <w:t xml:space="preserve"> </w:t>
      </w:r>
      <w:r w:rsidR="00312D2C">
        <w:rPr>
          <w:lang w:val="en-US"/>
        </w:rPr>
        <w:t>|</w:t>
      </w:r>
      <w:r w:rsidR="00B63862">
        <w:rPr>
          <w:lang w:val="en-US"/>
        </w:rPr>
        <w:t>time_diff</w:t>
      </w:r>
      <w:r w:rsidR="00312D2C">
        <w:rPr>
          <w:lang w:val="en-US"/>
        </w:rPr>
        <w:t>|</w:t>
      </w:r>
      <w:r w:rsidR="00B63862">
        <w:rPr>
          <w:lang w:val="en-US"/>
        </w:rPr>
        <w:t xml:space="preserve"> </w:t>
      </w:r>
      <w:r w:rsidR="009C5F83">
        <w:rPr>
          <w:lang w:val="en-US"/>
        </w:rPr>
        <w:t xml:space="preserve"> </w:t>
      </w:r>
      <w:r w:rsidR="00F30D79">
        <w:rPr>
          <w:rFonts w:hint="eastAsia"/>
          <w:lang w:val="en-US"/>
        </w:rPr>
        <w:t xml:space="preserve">&lt; </w:t>
      </w:r>
      <w:r w:rsidRPr="002C0DC3">
        <w:rPr>
          <w:rFonts w:hint="eastAsia"/>
          <w:lang w:val="en-US"/>
        </w:rPr>
        <w:t>4096Ts</w:t>
      </w:r>
      <w:r>
        <w:rPr>
          <w:lang w:val="en-US"/>
        </w:rPr>
        <w:t xml:space="preserve"> and </w:t>
      </w:r>
      <w:r w:rsidR="00F3361D">
        <w:rPr>
          <w:lang w:val="en-US"/>
        </w:rPr>
        <w:t>16</w:t>
      </w:r>
      <w:r>
        <w:rPr>
          <w:lang w:val="en-US"/>
        </w:rPr>
        <w:t xml:space="preserve">Tc for </w:t>
      </w:r>
      <w:r w:rsidR="00312D2C">
        <w:rPr>
          <w:lang w:val="en-US"/>
        </w:rPr>
        <w:t>|</w:t>
      </w:r>
      <w:r w:rsidR="009C5F83">
        <w:rPr>
          <w:lang w:val="en-US"/>
        </w:rPr>
        <w:t>time_diff</w:t>
      </w:r>
      <w:r w:rsidR="00312D2C">
        <w:rPr>
          <w:lang w:val="en-US"/>
        </w:rPr>
        <w:t>|</w:t>
      </w:r>
      <w:r w:rsidR="00F30D79">
        <w:rPr>
          <w:lang w:val="en-US"/>
        </w:rPr>
        <w:t xml:space="preserve"> </w:t>
      </w:r>
      <m:oMath>
        <m:r>
          <m:rPr>
            <m:sty m:val="p"/>
          </m:rPr>
          <w:rPr>
            <w:rFonts w:ascii="Cambria Math" w:hAnsi="Cambria Math"/>
            <w:lang w:val="en-US"/>
          </w:rPr>
          <m:t>≥</m:t>
        </m:r>
      </m:oMath>
      <w:r w:rsidR="00F30D79">
        <w:rPr>
          <w:lang w:val="en-US"/>
        </w:rPr>
        <w:t xml:space="preserve"> </w:t>
      </w:r>
      <w:r w:rsidR="00B63862" w:rsidRPr="002C0DC3">
        <w:rPr>
          <w:lang w:val="en-US"/>
        </w:rPr>
        <w:t>4096Ts</w:t>
      </w:r>
      <w:r>
        <w:rPr>
          <w:lang w:val="en-US"/>
        </w:rPr>
        <w:t xml:space="preserve">. </w:t>
      </w:r>
    </w:p>
    <w:p w:rsidR="00BB61E2" w:rsidRDefault="00312D2C" w:rsidP="00BB61E2">
      <w:pPr>
        <w:rPr>
          <w:lang w:val="en-US"/>
        </w:rPr>
      </w:pPr>
      <w:r w:rsidRPr="00766F5E">
        <w:rPr>
          <w:noProof/>
          <w:lang w:val="en-US" w:eastAsia="zh-TW"/>
        </w:rPr>
        <w:lastRenderedPageBreak/>
        <mc:AlternateContent>
          <mc:Choice Requires="wps">
            <w:drawing>
              <wp:anchor distT="45720" distB="45720" distL="114300" distR="114300" simplePos="0" relativeHeight="251692032" behindDoc="0" locked="0" layoutInCell="1" allowOverlap="1" wp14:anchorId="6AC3CB09" wp14:editId="7451127A">
                <wp:simplePos x="0" y="0"/>
                <wp:positionH relativeFrom="margin">
                  <wp:align>right</wp:align>
                </wp:positionH>
                <wp:positionV relativeFrom="paragraph">
                  <wp:posOffset>223438</wp:posOffset>
                </wp:positionV>
                <wp:extent cx="5899785" cy="890270"/>
                <wp:effectExtent l="0" t="0" r="24765" b="24130"/>
                <wp:wrapSquare wrapText="bothSides"/>
                <wp:docPr id="19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9785" cy="890270"/>
                        </a:xfrm>
                        <a:prstGeom prst="rect">
                          <a:avLst/>
                        </a:prstGeom>
                        <a:solidFill>
                          <a:srgbClr val="FFFFFF"/>
                        </a:solidFill>
                        <a:ln w="9525">
                          <a:solidFill>
                            <a:srgbClr val="000000"/>
                          </a:solidFill>
                          <a:miter lim="800000"/>
                          <a:headEnd/>
                          <a:tailEnd/>
                        </a:ln>
                      </wps:spPr>
                      <wps:txbx>
                        <w:txbxContent>
                          <w:p w:rsidR="00BB61E2" w:rsidRDefault="00BB61E2" w:rsidP="00BB61E2">
                            <w:r>
                              <w:rPr>
                                <w:b/>
                              </w:rPr>
                              <w:t xml:space="preserve">Proposal </w:t>
                            </w:r>
                            <w:r w:rsidR="00312D2C">
                              <w:rPr>
                                <w:b/>
                              </w:rPr>
                              <w:t>2</w:t>
                            </w:r>
                            <w:r>
                              <w:t xml:space="preserve">: </w:t>
                            </w:r>
                            <w:r w:rsidR="00F3361D">
                              <w:t>For the UE Rx-Tx time difference mapping table</w:t>
                            </w:r>
                          </w:p>
                          <w:p w:rsidR="00BB61E2" w:rsidRDefault="00F3361D" w:rsidP="00BB61E2">
                            <w:pPr>
                              <w:pStyle w:val="ListParagraph"/>
                              <w:numPr>
                                <w:ilvl w:val="0"/>
                                <w:numId w:val="20"/>
                              </w:numPr>
                            </w:pPr>
                            <w:r>
                              <w:t>One</w:t>
                            </w:r>
                            <w:r w:rsidR="00BB61E2">
                              <w:t xml:space="preserve"> mapping table for both FR1 and FR2</w:t>
                            </w:r>
                          </w:p>
                          <w:p w:rsidR="00BB61E2" w:rsidRDefault="00BB61E2" w:rsidP="00BB61E2">
                            <w:pPr>
                              <w:pStyle w:val="ListParagraph"/>
                              <w:numPr>
                                <w:ilvl w:val="0"/>
                                <w:numId w:val="20"/>
                              </w:numPr>
                              <w:rPr>
                                <w:lang w:val="en-US"/>
                              </w:rPr>
                            </w:pPr>
                            <w:r>
                              <w:rPr>
                                <w:rFonts w:hint="eastAsia"/>
                                <w:lang w:val="en-US"/>
                              </w:rPr>
                              <w:t>Time resolution is 4Tc</w:t>
                            </w:r>
                            <w:r w:rsidRPr="002C0DC3">
                              <w:rPr>
                                <w:rFonts w:hint="eastAsia"/>
                                <w:lang w:val="en-US"/>
                              </w:rPr>
                              <w:t xml:space="preserve"> for |</w:t>
                            </w:r>
                            <w:r w:rsidR="00F3361D">
                              <w:rPr>
                                <w:lang w:val="en-US"/>
                              </w:rPr>
                              <w:t xml:space="preserve"> Rx-Tx_time_diff </w:t>
                            </w:r>
                            <w:r w:rsidRPr="002C0DC3">
                              <w:rPr>
                                <w:rFonts w:hint="eastAsia"/>
                                <w:lang w:val="en-US"/>
                              </w:rPr>
                              <w:t>|</w:t>
                            </w:r>
                            <w:r w:rsidR="0077453D">
                              <w:rPr>
                                <w:rFonts w:hint="eastAsia"/>
                                <w:lang w:val="en-US"/>
                              </w:rPr>
                              <w:t xml:space="preserve"> &lt; </w:t>
                            </w:r>
                            <w:r w:rsidRPr="002C0DC3">
                              <w:rPr>
                                <w:rFonts w:hint="eastAsia"/>
                                <w:lang w:val="en-US"/>
                              </w:rPr>
                              <w:t>4096Ts</w:t>
                            </w:r>
                          </w:p>
                          <w:p w:rsidR="00BB61E2" w:rsidRPr="00766F5E" w:rsidRDefault="00F3361D" w:rsidP="00BB61E2">
                            <w:pPr>
                              <w:pStyle w:val="ListParagraph"/>
                              <w:numPr>
                                <w:ilvl w:val="0"/>
                                <w:numId w:val="20"/>
                              </w:numPr>
                              <w:rPr>
                                <w:lang w:val="en-US"/>
                              </w:rPr>
                            </w:pPr>
                            <w:r>
                              <w:rPr>
                                <w:lang w:val="en-US"/>
                              </w:rPr>
                              <w:t>Time resolution is 16</w:t>
                            </w:r>
                            <w:r w:rsidR="00BB61E2">
                              <w:rPr>
                                <w:lang w:val="en-US"/>
                              </w:rPr>
                              <w:t>Tc</w:t>
                            </w:r>
                            <w:r w:rsidR="00312D2C">
                              <w:rPr>
                                <w:lang w:val="en-US"/>
                              </w:rPr>
                              <w:t xml:space="preserve"> for </w:t>
                            </w:r>
                            <w:r w:rsidR="00312D2C" w:rsidRPr="002C0DC3">
                              <w:rPr>
                                <w:rFonts w:hint="eastAsia"/>
                                <w:lang w:val="en-US"/>
                              </w:rPr>
                              <w:t>|</w:t>
                            </w:r>
                            <w:r w:rsidR="00312D2C">
                              <w:rPr>
                                <w:lang w:val="en-US"/>
                              </w:rPr>
                              <w:t xml:space="preserve"> Rx-Tx_time_diff </w:t>
                            </w:r>
                            <w:r w:rsidR="00312D2C" w:rsidRPr="002C0DC3">
                              <w:rPr>
                                <w:rFonts w:hint="eastAsia"/>
                                <w:lang w:val="en-US"/>
                              </w:rPr>
                              <w:t>|</w:t>
                            </w:r>
                            <w:r w:rsidR="00312D2C">
                              <w:rPr>
                                <w:rFonts w:hint="eastAsia"/>
                                <w:lang w:val="en-US"/>
                              </w:rPr>
                              <w:t xml:space="preserve"> </w:t>
                            </w:r>
                            <w:r w:rsidR="00166980">
                              <w:rPr>
                                <w:lang w:val="en-US"/>
                              </w:rPr>
                              <w:t xml:space="preserve"> </w:t>
                            </w:r>
                            <m:oMath>
                              <m:r>
                                <m:rPr>
                                  <m:sty m:val="p"/>
                                </m:rPr>
                                <w:rPr>
                                  <w:rFonts w:ascii="Cambria Math" w:hAnsi="Cambria Math"/>
                                  <w:lang w:val="en-US"/>
                                </w:rPr>
                                <m:t>≥</m:t>
                              </m:r>
                            </m:oMath>
                            <w:r w:rsidR="00166980" w:rsidRPr="002C0DC3">
                              <w:rPr>
                                <w:lang w:val="en-US"/>
                              </w:rPr>
                              <w:t xml:space="preserve"> 4096Ts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AC3CB09" id="_x0000_t202" coordsize="21600,21600" o:spt="202" path="m,l,21600r21600,l21600,xe">
                <v:stroke joinstyle="miter"/>
                <v:path gradientshapeok="t" o:connecttype="rect"/>
              </v:shapetype>
              <v:shape id="_x0000_s1029" type="#_x0000_t202" style="position:absolute;left:0;text-align:left;margin-left:413.35pt;margin-top:17.6pt;width:464.55pt;height:70.1pt;z-index:25169203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">
                <v:textbox>
                  <w:txbxContent>
                    <w:p w:rsidR="00BB61E2" w:rsidRDefault="00BB61E2" w:rsidP="00BB61E2">
                      <w:r>
                        <w:rPr>
                          <w:b/>
                        </w:rPr>
                        <w:t xml:space="preserve">Proposal </w:t>
                      </w:r>
                      <w:r w:rsidR="00312D2C">
                        <w:rPr>
                          <w:b/>
                        </w:rPr>
                        <w:t>2</w:t>
                      </w:r>
                      <w:r>
                        <w:t xml:space="preserve">: </w:t>
                      </w:r>
                      <w:r w:rsidR="00F3361D">
                        <w:t>For the UE Rx-Tx time difference mapping table</w:t>
                      </w:r>
                    </w:p>
                    <w:p w:rsidR="00BB61E2" w:rsidRDefault="00F3361D" w:rsidP="00BB61E2">
                      <w:pPr>
                        <w:pStyle w:val="ListParagraph"/>
                        <w:numPr>
                          <w:ilvl w:val="0"/>
                          <w:numId w:val="20"/>
                        </w:numPr>
                      </w:pPr>
                      <w:r>
                        <w:t>One</w:t>
                      </w:r>
                      <w:r w:rsidR="00BB61E2">
                        <w:t xml:space="preserve"> mapping table for both FR1 and FR2</w:t>
                      </w:r>
                    </w:p>
                    <w:p w:rsidR="00BB61E2" w:rsidRDefault="00BB61E2" w:rsidP="00BB61E2">
                      <w:pPr>
                        <w:pStyle w:val="ListParagraph"/>
                        <w:numPr>
                          <w:ilvl w:val="0"/>
                          <w:numId w:val="20"/>
                        </w:numPr>
                        <w:rPr>
                          <w:lang w:val="en-US"/>
                        </w:rPr>
                      </w:pPr>
                      <w:r>
                        <w:rPr>
                          <w:rFonts w:hint="eastAsia"/>
                          <w:lang w:val="en-US"/>
                        </w:rPr>
                        <w:t>Time resolution is 4Tc</w:t>
                      </w:r>
                      <w:r w:rsidRPr="002C0DC3">
                        <w:rPr>
                          <w:rFonts w:hint="eastAsia"/>
                          <w:lang w:val="en-US"/>
                        </w:rPr>
                        <w:t xml:space="preserve"> for |</w:t>
                      </w:r>
                      <w:r w:rsidR="00F3361D">
                        <w:rPr>
                          <w:lang w:val="en-US"/>
                        </w:rPr>
                        <w:t xml:space="preserve"> Rx-Tx_time_diff </w:t>
                      </w:r>
                      <w:r w:rsidRPr="002C0DC3">
                        <w:rPr>
                          <w:rFonts w:hint="eastAsia"/>
                          <w:lang w:val="en-US"/>
                        </w:rPr>
                        <w:t>|</w:t>
                      </w:r>
                      <w:r w:rsidR="0077453D">
                        <w:rPr>
                          <w:rFonts w:hint="eastAsia"/>
                          <w:lang w:val="en-US"/>
                        </w:rPr>
                        <w:t xml:space="preserve"> &lt; </w:t>
                      </w:r>
                      <w:r w:rsidRPr="002C0DC3">
                        <w:rPr>
                          <w:rFonts w:hint="eastAsia"/>
                          <w:lang w:val="en-US"/>
                        </w:rPr>
                        <w:t>4096Ts</w:t>
                      </w:r>
                    </w:p>
                    <w:p w:rsidR="00BB61E2" w:rsidRPr="00766F5E" w:rsidRDefault="00F3361D" w:rsidP="00BB61E2">
                      <w:pPr>
                        <w:pStyle w:val="ListParagraph"/>
                        <w:numPr>
                          <w:ilvl w:val="0"/>
                          <w:numId w:val="20"/>
                        </w:numPr>
                        <w:rPr>
                          <w:lang w:val="en-US"/>
                        </w:rPr>
                      </w:pPr>
                      <w:r>
                        <w:rPr>
                          <w:lang w:val="en-US"/>
                        </w:rPr>
                        <w:t>Time resolution is 16</w:t>
                      </w:r>
                      <w:r w:rsidR="00BB61E2">
                        <w:rPr>
                          <w:lang w:val="en-US"/>
                        </w:rPr>
                        <w:t>Tc</w:t>
                      </w:r>
                      <w:r w:rsidR="00312D2C">
                        <w:rPr>
                          <w:lang w:val="en-US"/>
                        </w:rPr>
                        <w:t xml:space="preserve"> for </w:t>
                      </w:r>
                      <w:r w:rsidR="00312D2C" w:rsidRPr="002C0DC3">
                        <w:rPr>
                          <w:rFonts w:hint="eastAsia"/>
                          <w:lang w:val="en-US"/>
                        </w:rPr>
                        <w:t>|</w:t>
                      </w:r>
                      <w:r w:rsidR="00312D2C">
                        <w:rPr>
                          <w:lang w:val="en-US"/>
                        </w:rPr>
                        <w:t xml:space="preserve"> Rx-Tx_time_diff </w:t>
                      </w:r>
                      <w:r w:rsidR="00312D2C" w:rsidRPr="002C0DC3">
                        <w:rPr>
                          <w:rFonts w:hint="eastAsia"/>
                          <w:lang w:val="en-US"/>
                        </w:rPr>
                        <w:t>|</w:t>
                      </w:r>
                      <w:r w:rsidR="00312D2C">
                        <w:rPr>
                          <w:rFonts w:hint="eastAsia"/>
                          <w:lang w:val="en-US"/>
                        </w:rPr>
                        <w:t xml:space="preserve"> </w:t>
                      </w:r>
                      <w:r w:rsidR="00166980">
                        <w:rPr>
                          <w:lang w:val="en-US"/>
                        </w:rPr>
                        <w:t xml:space="preserve"> </w:t>
                      </w:r>
                      <m:oMath>
                        <m:r>
                          <m:rPr>
                            <m:sty m:val="p"/>
                          </m:rPr>
                          <w:rPr>
                            <w:rFonts w:ascii="Cambria Math" w:hAnsi="Cambria Math"/>
                            <w:lang w:val="en-US"/>
                          </w:rPr>
                          <m:t>≥</m:t>
                        </m:r>
                      </m:oMath>
                      <w:r w:rsidR="00166980" w:rsidRPr="002C0DC3">
                        <w:rPr>
                          <w:lang w:val="en-US"/>
                        </w:rPr>
                        <w:t xml:space="preserve"> 4096Ts</w:t>
                      </w:r>
                    </w:p>
                  </w:txbxContent>
                </v:textbox>
                <w10:wrap type="square" anchorx="margin"/>
              </v:shape>
            </w:pict>
          </mc:Fallback>
        </mc:AlternateContent>
      </w:r>
      <w:r w:rsidR="00BB61E2">
        <w:rPr>
          <w:lang w:val="en-US"/>
        </w:rPr>
        <w:t>We summarize above in the following proposal:</w:t>
      </w:r>
    </w:p>
    <w:p w:rsidR="005E15D1" w:rsidRPr="001C40FB" w:rsidRDefault="00312D2C" w:rsidP="005E15D1">
      <w:r w:rsidRPr="00EF6EE7">
        <w:rPr>
          <w:noProof/>
          <w:lang w:val="en-US" w:eastAsia="zh-TW"/>
        </w:rPr>
        <mc:AlternateContent>
          <mc:Choice Requires="wps">
            <w:drawing>
              <wp:anchor distT="45720" distB="45720" distL="114300" distR="114300" simplePos="0" relativeHeight="251695104" behindDoc="0" locked="0" layoutInCell="1" allowOverlap="1" wp14:anchorId="5C4A30EA" wp14:editId="25435E72">
                <wp:simplePos x="0" y="0"/>
                <wp:positionH relativeFrom="margin">
                  <wp:align>right</wp:align>
                </wp:positionH>
                <wp:positionV relativeFrom="paragraph">
                  <wp:posOffset>1855249</wp:posOffset>
                </wp:positionV>
                <wp:extent cx="5898515" cy="439420"/>
                <wp:effectExtent l="0" t="0" r="26035" b="17780"/>
                <wp:wrapSquare wrapText="bothSides"/>
                <wp:docPr id="19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8515" cy="439420"/>
                        </a:xfrm>
                        <a:prstGeom prst="rect">
                          <a:avLst/>
                        </a:prstGeom>
                        <a:solidFill>
                          <a:srgbClr val="FFFFFF"/>
                        </a:solidFill>
                        <a:ln w="9525">
                          <a:solidFill>
                            <a:srgbClr val="000000"/>
                          </a:solidFill>
                          <a:miter lim="800000"/>
                          <a:headEnd/>
                          <a:tailEnd/>
                        </a:ln>
                      </wps:spPr>
                      <wps:txbx>
                        <w:txbxContent>
                          <w:p w:rsidR="001578DD" w:rsidRDefault="00312D2C" w:rsidP="001578DD">
                            <w:r>
                              <w:rPr>
                                <w:b/>
                              </w:rPr>
                              <w:t>Proposal 3</w:t>
                            </w:r>
                            <w:r w:rsidR="001578DD">
                              <w:t>: The UE Rx-Tx time difference reporting granularity is a UE capability. UE may report its capability to the network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4A30EA" id="_x0000_s1030" type="#_x0000_t202" style="position:absolute;left:0;text-align:left;margin-left:413.25pt;margin-top:146.1pt;width:464.45pt;height:34.6pt;z-index:25169510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">
                <v:textbox>
                  <w:txbxContent>
                    <w:p w:rsidR="001578DD" w:rsidRDefault="00312D2C" w:rsidP="001578DD">
                      <w:r>
                        <w:rPr>
                          <w:b/>
                        </w:rPr>
                        <w:t>Proposal 3</w:t>
                      </w:r>
                      <w:r w:rsidR="001578DD">
                        <w:t>: The UE Rx-Tx time difference reporting granularity is a UE capability. UE may report its capability to the network</w:t>
                      </w:r>
                    </w:p>
                  </w:txbxContent>
                </v:textbox>
                <w10:wrap type="square" anchorx="margin"/>
              </v:shape>
            </w:pict>
          </mc:Fallback>
        </mc:AlternateContent>
      </w:r>
      <w:r w:rsidR="005E15D1">
        <w:rPr>
          <w:lang w:val="en-US"/>
        </w:rPr>
        <w:t xml:space="preserve">In addition, we note that granularity is a network configuration in RAN1’s agreement. However, the finest granularity may not be supported by all UEs. It is meaningless if network configures a granularity that UE cannot achieve. In our view, what granularity UE can support should be a UE capability and should be reported to the network. </w:t>
      </w:r>
      <w:r w:rsidR="005E15D1" w:rsidRPr="001C40FB">
        <w:t xml:space="preserve">From the network point of view, the time/frequency resource </w:t>
      </w:r>
      <w:r w:rsidR="005E15D1">
        <w:t>may</w:t>
      </w:r>
      <w:r w:rsidR="005E15D1" w:rsidRPr="001C40FB">
        <w:t xml:space="preserve"> be utilized more efficiently with the information of UE capabilities</w:t>
      </w:r>
      <w:r w:rsidR="005E15D1">
        <w:t>.</w:t>
      </w:r>
    </w:p>
    <w:p w:rsidR="00312D2C" w:rsidRDefault="00312D2C" w:rsidP="000B0AB9">
      <w:pPr>
        <w:rPr>
          <w:lang w:eastAsia="zh-CN"/>
        </w:rPr>
      </w:pPr>
    </w:p>
    <w:p w:rsidR="00312D2C" w:rsidRDefault="00312D2C" w:rsidP="00312D2C">
      <w:pPr>
        <w:pStyle w:val="Heading1"/>
        <w:rPr>
          <w:lang w:eastAsia="zh-CN"/>
        </w:rPr>
      </w:pPr>
      <w:r>
        <w:rPr>
          <w:lang w:eastAsia="zh-CN"/>
        </w:rPr>
        <w:t>Rx-Tx time difference accuracy requirements</w:t>
      </w:r>
    </w:p>
    <w:p w:rsidR="00312D2C" w:rsidRDefault="00156C29" w:rsidP="000B0AB9">
      <w:pPr>
        <w:rPr>
          <w:lang w:eastAsia="zh-CN"/>
        </w:rPr>
      </w:pPr>
      <w:r w:rsidRPr="00EF6EE7">
        <w:rPr>
          <w:noProof/>
          <w:lang w:val="en-US" w:eastAsia="zh-TW"/>
        </w:rPr>
        <mc:AlternateContent>
          <mc:Choice Requires="wps">
            <w:drawing>
              <wp:anchor distT="45720" distB="45720" distL="114300" distR="114300" simplePos="0" relativeHeight="251701248" behindDoc="0" locked="0" layoutInCell="1" allowOverlap="1" wp14:anchorId="7D462A4D" wp14:editId="07D1D52C">
                <wp:simplePos x="0" y="0"/>
                <wp:positionH relativeFrom="margin">
                  <wp:align>left</wp:align>
                </wp:positionH>
                <wp:positionV relativeFrom="paragraph">
                  <wp:posOffset>562858</wp:posOffset>
                </wp:positionV>
                <wp:extent cx="5898515" cy="461010"/>
                <wp:effectExtent l="0" t="0" r="26035" b="1524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8515" cy="461010"/>
                        </a:xfrm>
                        <a:prstGeom prst="rect">
                          <a:avLst/>
                        </a:prstGeom>
                        <a:solidFill>
                          <a:srgbClr val="FFFFFF"/>
                        </a:solidFill>
                        <a:ln w="9525">
                          <a:solidFill>
                            <a:srgbClr val="000000"/>
                          </a:solidFill>
                          <a:miter lim="800000"/>
                          <a:headEnd/>
                          <a:tailEnd/>
                        </a:ln>
                      </wps:spPr>
                      <wps:txbx>
                        <w:txbxContent>
                          <w:p w:rsidR="00312D2C" w:rsidRDefault="00312D2C" w:rsidP="00312D2C">
                            <w:r>
                              <w:rPr>
                                <w:b/>
                              </w:rPr>
                              <w:t>Proposal 4</w:t>
                            </w:r>
                            <w:r>
                              <w:t>: A</w:t>
                            </w:r>
                            <w:r w:rsidRPr="00312D2C">
                              <w:t xml:space="preserve">ccuracy requirements </w:t>
                            </w:r>
                            <w:r>
                              <w:t xml:space="preserve">are not </w:t>
                            </w:r>
                            <w:r w:rsidRPr="00312D2C">
                              <w:t>applicable to Rx-Tx time difference measurements if UL timing change is applied due to TA update during a measurement period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462A4D" id="_x0000_s1031" type="#_x0000_t202" style="position:absolute;left:0;text-align:left;margin-left:0;margin-top:44.3pt;width:464.45pt;height:36.3pt;z-index:25170124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">
                <v:textbox>
                  <w:txbxContent>
                    <w:p w:rsidR="00312D2C" w:rsidRDefault="00312D2C" w:rsidP="00312D2C">
                      <w:r>
                        <w:rPr>
                          <w:b/>
                        </w:rPr>
                        <w:t>Proposal 4</w:t>
                      </w:r>
                      <w:r>
                        <w:t xml:space="preserve">: </w:t>
                      </w:r>
                      <w:r>
                        <w:t>A</w:t>
                      </w:r>
                      <w:r w:rsidRPr="00312D2C">
                        <w:t xml:space="preserve">ccuracy requirements </w:t>
                      </w:r>
                      <w:r>
                        <w:t xml:space="preserve">are not </w:t>
                      </w:r>
                      <w:r w:rsidRPr="00312D2C">
                        <w:t>applicable to Rx-Tx time difference measurements if UL timing change is applied due to TA update during a measurement period</w:t>
                      </w:r>
                    </w:p>
                  </w:txbxContent>
                </v:textbox>
                <w10:wrap type="square" anchorx="margin"/>
              </v:shape>
            </w:pict>
          </mc:Fallback>
        </mc:AlternateContent>
      </w:r>
      <w:r>
        <w:rPr>
          <w:lang w:eastAsia="zh-CN"/>
        </w:rPr>
        <w:t xml:space="preserve">For a UE, </w:t>
      </w:r>
      <w:r w:rsidRPr="00312D2C">
        <w:t>if UL timing change is applied due to TA update during a measurement period</w:t>
      </w:r>
      <w:r>
        <w:rPr>
          <w:lang w:eastAsia="zh-CN"/>
        </w:rPr>
        <w:t>, then the position of UE is changed from the beginning of the measurement. Consider that UE mobility may lead to estimation error of Rx-Tx time difference measurement, w</w:t>
      </w:r>
      <w:r w:rsidR="00312D2C">
        <w:rPr>
          <w:lang w:eastAsia="zh-CN"/>
        </w:rPr>
        <w:t>e have the following proposal:</w:t>
      </w:r>
    </w:p>
    <w:p w:rsidR="00156C29" w:rsidRPr="00A23DBC" w:rsidRDefault="00156C29" w:rsidP="000B0AB9">
      <w:pPr>
        <w:rPr>
          <w:lang w:eastAsia="zh-CN"/>
        </w:rPr>
      </w:pPr>
    </w:p>
    <w:p w:rsidR="0054765F" w:rsidRPr="0054765F" w:rsidRDefault="0054765F" w:rsidP="0054765F">
      <w:pPr>
        <w:pStyle w:val="Heading1"/>
        <w:rPr>
          <w:lang w:eastAsia="zh-CN"/>
        </w:rPr>
      </w:pPr>
      <w:r>
        <w:rPr>
          <w:lang w:eastAsia="zh-CN"/>
        </w:rPr>
        <w:t>Conclusions</w:t>
      </w:r>
    </w:p>
    <w:p w:rsidR="006E0966" w:rsidRDefault="00663AF1" w:rsidP="00472E81">
      <w:pPr>
        <w:rPr>
          <w:lang w:eastAsia="zh-CN"/>
        </w:rPr>
      </w:pPr>
      <w:r>
        <w:rPr>
          <w:lang w:eastAsia="zh-CN"/>
        </w:rPr>
        <w:t xml:space="preserve">In this contribution, we have the </w:t>
      </w:r>
      <w:r w:rsidR="008E35FE">
        <w:rPr>
          <w:lang w:eastAsia="zh-CN"/>
        </w:rPr>
        <w:t xml:space="preserve">following </w:t>
      </w:r>
      <w:r>
        <w:rPr>
          <w:lang w:eastAsia="zh-CN"/>
        </w:rPr>
        <w:t>proposal</w:t>
      </w:r>
      <w:r w:rsidR="00A23DBC">
        <w:rPr>
          <w:lang w:eastAsia="zh-CN"/>
        </w:rPr>
        <w:t>s</w:t>
      </w:r>
      <w:r>
        <w:rPr>
          <w:lang w:eastAsia="zh-CN"/>
        </w:rPr>
        <w:t>:</w:t>
      </w:r>
    </w:p>
    <w:bookmarkEnd w:id="3"/>
    <w:bookmarkEnd w:id="4"/>
    <w:bookmarkEnd w:id="5"/>
    <w:bookmarkEnd w:id="6"/>
    <w:p w:rsidR="00E946FE" w:rsidRDefault="00E946FE" w:rsidP="00E946FE">
      <w:r>
        <w:rPr>
          <w:b/>
        </w:rPr>
        <w:t>Proposal 1</w:t>
      </w:r>
      <w:r>
        <w:t xml:space="preserve">: </w:t>
      </w:r>
      <w:r>
        <w:rPr>
          <w:lang w:eastAsia="zh-CN"/>
        </w:rPr>
        <w:t>F</w:t>
      </w:r>
      <w:r w:rsidRPr="00DE0A90">
        <w:rPr>
          <w:lang w:eastAsia="zh-CN"/>
        </w:rPr>
        <w:t>or UE Rx-Tx time difference</w:t>
      </w:r>
      <w:r>
        <w:rPr>
          <w:lang w:eastAsia="zh-CN"/>
        </w:rPr>
        <w:t xml:space="preserve"> measurement,</w:t>
      </w:r>
      <w:r w:rsidRPr="00DE0A90">
        <w:rPr>
          <w:lang w:eastAsia="zh-CN"/>
        </w:rPr>
        <w:t xml:space="preserve"> </w:t>
      </w:r>
      <w:r>
        <w:t>no need to define side condition for the serving cell</w:t>
      </w:r>
    </w:p>
    <w:p w:rsidR="00E946FE" w:rsidRDefault="00E946FE" w:rsidP="00E946FE">
      <w:r>
        <w:rPr>
          <w:b/>
        </w:rPr>
        <w:t>Proposal 2</w:t>
      </w:r>
      <w:r>
        <w:t>: For the UE Rx-Tx time difference mapping table</w:t>
      </w:r>
    </w:p>
    <w:p w:rsidR="00E946FE" w:rsidRDefault="00E946FE" w:rsidP="00E946FE">
      <w:pPr>
        <w:pStyle w:val="ListParagraph"/>
        <w:numPr>
          <w:ilvl w:val="0"/>
          <w:numId w:val="20"/>
        </w:numPr>
      </w:pPr>
      <w:r>
        <w:t>One mapping table for both FR1 and FR2</w:t>
      </w:r>
    </w:p>
    <w:p w:rsidR="00E946FE" w:rsidRDefault="00E946FE" w:rsidP="00E946FE">
      <w:pPr>
        <w:pStyle w:val="ListParagraph"/>
        <w:numPr>
          <w:ilvl w:val="0"/>
          <w:numId w:val="20"/>
        </w:numPr>
        <w:rPr>
          <w:lang w:val="en-US"/>
        </w:rPr>
      </w:pPr>
      <w:r>
        <w:rPr>
          <w:rFonts w:hint="eastAsia"/>
          <w:lang w:val="en-US"/>
        </w:rPr>
        <w:t>Time resolution is 4Tc</w:t>
      </w:r>
      <w:r w:rsidRPr="002C0DC3">
        <w:rPr>
          <w:rFonts w:hint="eastAsia"/>
          <w:lang w:val="en-US"/>
        </w:rPr>
        <w:t xml:space="preserve"> for |</w:t>
      </w:r>
      <w:r>
        <w:rPr>
          <w:lang w:val="en-US"/>
        </w:rPr>
        <w:t xml:space="preserve"> Rx-Tx_time_diff </w:t>
      </w:r>
      <w:r w:rsidRPr="002C0DC3">
        <w:rPr>
          <w:rFonts w:hint="eastAsia"/>
          <w:lang w:val="en-US"/>
        </w:rPr>
        <w:t>|</w:t>
      </w:r>
      <w:r>
        <w:rPr>
          <w:rFonts w:hint="eastAsia"/>
          <w:lang w:val="en-US"/>
        </w:rPr>
        <w:t xml:space="preserve"> &lt; </w:t>
      </w:r>
      <w:r w:rsidRPr="002C0DC3">
        <w:rPr>
          <w:rFonts w:hint="eastAsia"/>
          <w:lang w:val="en-US"/>
        </w:rPr>
        <w:t>4096Ts</w:t>
      </w:r>
    </w:p>
    <w:p w:rsidR="00F12FF4" w:rsidRPr="00E946FE" w:rsidRDefault="00E946FE" w:rsidP="00AC5191">
      <w:pPr>
        <w:pStyle w:val="ListParagraph"/>
        <w:numPr>
          <w:ilvl w:val="0"/>
          <w:numId w:val="20"/>
        </w:numPr>
        <w:rPr>
          <w:lang w:val="en-US"/>
        </w:rPr>
      </w:pPr>
      <w:r>
        <w:rPr>
          <w:lang w:val="en-US"/>
        </w:rPr>
        <w:t xml:space="preserve">Time resolution is 16Tc for </w:t>
      </w:r>
      <w:r w:rsidRPr="002C0DC3">
        <w:rPr>
          <w:rFonts w:hint="eastAsia"/>
          <w:lang w:val="en-US"/>
        </w:rPr>
        <w:t>|</w:t>
      </w:r>
      <w:r>
        <w:rPr>
          <w:lang w:val="en-US"/>
        </w:rPr>
        <w:t xml:space="preserve"> Rx-Tx_time_diff </w:t>
      </w:r>
      <w:r w:rsidRPr="002C0DC3">
        <w:rPr>
          <w:rFonts w:hint="eastAsia"/>
          <w:lang w:val="en-US"/>
        </w:rPr>
        <w:t>|</w:t>
      </w:r>
      <w:r>
        <w:rPr>
          <w:rFonts w:hint="eastAsia"/>
          <w:lang w:val="en-US"/>
        </w:rPr>
        <w:t xml:space="preserve"> </w:t>
      </w:r>
      <w:r>
        <w:rPr>
          <w:lang w:val="en-US"/>
        </w:rPr>
        <w:t xml:space="preserve"> </w:t>
      </w:r>
      <m:oMath>
        <m:r>
          <m:rPr>
            <m:sty m:val="p"/>
          </m:rPr>
          <w:rPr>
            <w:rFonts w:ascii="Cambria Math" w:hAnsi="Cambria Math"/>
            <w:lang w:val="en-US"/>
          </w:rPr>
          <m:t>≥</m:t>
        </m:r>
      </m:oMath>
      <w:r w:rsidRPr="002C0DC3">
        <w:rPr>
          <w:lang w:val="en-US"/>
        </w:rPr>
        <w:t xml:space="preserve"> 4096Ts</w:t>
      </w:r>
    </w:p>
    <w:p w:rsidR="00E946FE" w:rsidRDefault="00E946FE" w:rsidP="00E946FE">
      <w:r>
        <w:rPr>
          <w:b/>
        </w:rPr>
        <w:t>Proposal 3</w:t>
      </w:r>
      <w:r>
        <w:t>: The UE Rx-Tx time difference reporting granularity is a UE capability. UE may report its capability to the network</w:t>
      </w:r>
    </w:p>
    <w:p w:rsidR="00E946FE" w:rsidRDefault="00E946FE" w:rsidP="00E946FE">
      <w:r>
        <w:rPr>
          <w:b/>
        </w:rPr>
        <w:t>Proposal 4</w:t>
      </w:r>
      <w:r>
        <w:t>: A</w:t>
      </w:r>
      <w:r w:rsidRPr="00312D2C">
        <w:t xml:space="preserve">ccuracy requirements </w:t>
      </w:r>
      <w:r>
        <w:t xml:space="preserve">are not </w:t>
      </w:r>
      <w:r w:rsidRPr="00312D2C">
        <w:t>applicable to Rx-Tx time difference measurements if UL timing change is applied due to TA update during a measurement period</w:t>
      </w:r>
    </w:p>
    <w:p w:rsidR="00E946FE" w:rsidRPr="00E946FE" w:rsidRDefault="00E946FE" w:rsidP="00AC5191">
      <w:pPr>
        <w:rPr>
          <w:lang w:val="en-US" w:eastAsia="en-GB"/>
        </w:rPr>
      </w:pPr>
    </w:p>
    <w:p w:rsidR="00D4026B" w:rsidRDefault="00D4026B" w:rsidP="00D4026B">
      <w:pPr>
        <w:pStyle w:val="Heading1"/>
        <w:numPr>
          <w:ilvl w:val="0"/>
          <w:numId w:val="0"/>
        </w:numPr>
        <w:ind w:left="432" w:hanging="432"/>
        <w:rPr>
          <w:lang w:eastAsia="en-GB"/>
        </w:rPr>
      </w:pPr>
      <w:r>
        <w:rPr>
          <w:lang w:eastAsia="en-GB"/>
        </w:rPr>
        <w:t>Reference</w:t>
      </w:r>
    </w:p>
    <w:p w:rsidR="00105824" w:rsidRDefault="00D57F60" w:rsidP="001E79C7">
      <w:pPr>
        <w:rPr>
          <w:lang w:val="en-US"/>
        </w:rPr>
      </w:pPr>
      <w:r>
        <w:rPr>
          <w:lang w:val="en-US"/>
        </w:rPr>
        <w:t>[1</w:t>
      </w:r>
      <w:r w:rsidR="00F6251F">
        <w:rPr>
          <w:lang w:val="en-US"/>
        </w:rPr>
        <w:t xml:space="preserve">] </w:t>
      </w:r>
      <w:r w:rsidR="001E79C7" w:rsidRPr="009A70A3">
        <w:rPr>
          <w:lang w:val="en-US"/>
        </w:rPr>
        <w:t>R4-1915854 WF on NR positioning RRM</w:t>
      </w:r>
    </w:p>
    <w:p w:rsidR="000850CB" w:rsidRDefault="00D57F60" w:rsidP="001E79C7">
      <w:pPr>
        <w:rPr>
          <w:lang w:val="en-US"/>
        </w:rPr>
      </w:pPr>
      <w:r>
        <w:rPr>
          <w:lang w:val="en-US"/>
        </w:rPr>
        <w:t xml:space="preserve">[2] R4-2002328 </w:t>
      </w:r>
      <w:r w:rsidRPr="00295CA5">
        <w:rPr>
          <w:lang w:val="en-US"/>
        </w:rPr>
        <w:t>WF on NR Positioning UE requirements</w:t>
      </w:r>
    </w:p>
    <w:p w:rsidR="00F6251F" w:rsidRPr="00B348F3" w:rsidRDefault="00F6251F" w:rsidP="00700200">
      <w:pPr>
        <w:rPr>
          <w:lang w:val="en-US"/>
        </w:rPr>
      </w:pPr>
    </w:p>
    <w:sectPr w:rsidR="00F6251F" w:rsidRPr="00B348F3" w:rsidSect="00EC6EB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2BBD" w:rsidRDefault="00892BBD" w:rsidP="00CB4A1C">
      <w:pPr>
        <w:spacing w:after="0"/>
      </w:pPr>
      <w:r>
        <w:separator/>
      </w:r>
    </w:p>
  </w:endnote>
  <w:endnote w:type="continuationSeparator" w:id="0">
    <w:p w:rsidR="00892BBD" w:rsidRDefault="00892BBD" w:rsidP="00CB4A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2BBD" w:rsidRDefault="00892BBD" w:rsidP="00CB4A1C">
      <w:pPr>
        <w:spacing w:after="0"/>
      </w:pPr>
      <w:r>
        <w:separator/>
      </w:r>
    </w:p>
  </w:footnote>
  <w:footnote w:type="continuationSeparator" w:id="0">
    <w:p w:rsidR="00892BBD" w:rsidRDefault="00892BBD" w:rsidP="00CB4A1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83A9A"/>
    <w:multiLevelType w:val="hybridMultilevel"/>
    <w:tmpl w:val="CE981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0F22E3"/>
    <w:multiLevelType w:val="hybridMultilevel"/>
    <w:tmpl w:val="3782BD84"/>
    <w:lvl w:ilvl="0" w:tplc="E0C2FEE2">
      <w:start w:val="1"/>
      <w:numFmt w:val="bullet"/>
      <w:lvlText w:val="•"/>
      <w:lvlJc w:val="left"/>
      <w:pPr>
        <w:tabs>
          <w:tab w:val="num" w:pos="360"/>
        </w:tabs>
        <w:ind w:left="360" w:hanging="360"/>
      </w:pPr>
      <w:rPr>
        <w:rFonts w:ascii="Arial" w:hAnsi="Arial" w:hint="default"/>
      </w:rPr>
    </w:lvl>
    <w:lvl w:ilvl="1" w:tplc="AE3255EC">
      <w:start w:val="61"/>
      <w:numFmt w:val="bullet"/>
      <w:lvlText w:val="•"/>
      <w:lvlJc w:val="left"/>
      <w:pPr>
        <w:tabs>
          <w:tab w:val="num" w:pos="1080"/>
        </w:tabs>
        <w:ind w:left="1080" w:hanging="360"/>
      </w:pPr>
      <w:rPr>
        <w:rFonts w:ascii="Arial" w:hAnsi="Arial" w:hint="default"/>
      </w:rPr>
    </w:lvl>
    <w:lvl w:ilvl="2" w:tplc="D5EE8B74" w:tentative="1">
      <w:start w:val="1"/>
      <w:numFmt w:val="bullet"/>
      <w:lvlText w:val="•"/>
      <w:lvlJc w:val="left"/>
      <w:pPr>
        <w:tabs>
          <w:tab w:val="num" w:pos="1800"/>
        </w:tabs>
        <w:ind w:left="1800" w:hanging="360"/>
      </w:pPr>
      <w:rPr>
        <w:rFonts w:ascii="Arial" w:hAnsi="Arial" w:hint="default"/>
      </w:rPr>
    </w:lvl>
    <w:lvl w:ilvl="3" w:tplc="498E2A66" w:tentative="1">
      <w:start w:val="1"/>
      <w:numFmt w:val="bullet"/>
      <w:lvlText w:val="•"/>
      <w:lvlJc w:val="left"/>
      <w:pPr>
        <w:tabs>
          <w:tab w:val="num" w:pos="2520"/>
        </w:tabs>
        <w:ind w:left="2520" w:hanging="360"/>
      </w:pPr>
      <w:rPr>
        <w:rFonts w:ascii="Arial" w:hAnsi="Arial" w:hint="default"/>
      </w:rPr>
    </w:lvl>
    <w:lvl w:ilvl="4" w:tplc="D8E8E318" w:tentative="1">
      <w:start w:val="1"/>
      <w:numFmt w:val="bullet"/>
      <w:lvlText w:val="•"/>
      <w:lvlJc w:val="left"/>
      <w:pPr>
        <w:tabs>
          <w:tab w:val="num" w:pos="3240"/>
        </w:tabs>
        <w:ind w:left="3240" w:hanging="360"/>
      </w:pPr>
      <w:rPr>
        <w:rFonts w:ascii="Arial" w:hAnsi="Arial" w:hint="default"/>
      </w:rPr>
    </w:lvl>
    <w:lvl w:ilvl="5" w:tplc="D006F4BA" w:tentative="1">
      <w:start w:val="1"/>
      <w:numFmt w:val="bullet"/>
      <w:lvlText w:val="•"/>
      <w:lvlJc w:val="left"/>
      <w:pPr>
        <w:tabs>
          <w:tab w:val="num" w:pos="3960"/>
        </w:tabs>
        <w:ind w:left="3960" w:hanging="360"/>
      </w:pPr>
      <w:rPr>
        <w:rFonts w:ascii="Arial" w:hAnsi="Arial" w:hint="default"/>
      </w:rPr>
    </w:lvl>
    <w:lvl w:ilvl="6" w:tplc="366E8210" w:tentative="1">
      <w:start w:val="1"/>
      <w:numFmt w:val="bullet"/>
      <w:lvlText w:val="•"/>
      <w:lvlJc w:val="left"/>
      <w:pPr>
        <w:tabs>
          <w:tab w:val="num" w:pos="4680"/>
        </w:tabs>
        <w:ind w:left="4680" w:hanging="360"/>
      </w:pPr>
      <w:rPr>
        <w:rFonts w:ascii="Arial" w:hAnsi="Arial" w:hint="default"/>
      </w:rPr>
    </w:lvl>
    <w:lvl w:ilvl="7" w:tplc="0B30904C" w:tentative="1">
      <w:start w:val="1"/>
      <w:numFmt w:val="bullet"/>
      <w:lvlText w:val="•"/>
      <w:lvlJc w:val="left"/>
      <w:pPr>
        <w:tabs>
          <w:tab w:val="num" w:pos="5400"/>
        </w:tabs>
        <w:ind w:left="5400" w:hanging="360"/>
      </w:pPr>
      <w:rPr>
        <w:rFonts w:ascii="Arial" w:hAnsi="Arial" w:hint="default"/>
      </w:rPr>
    </w:lvl>
    <w:lvl w:ilvl="8" w:tplc="48900836" w:tentative="1">
      <w:start w:val="1"/>
      <w:numFmt w:val="bullet"/>
      <w:lvlText w:val="•"/>
      <w:lvlJc w:val="left"/>
      <w:pPr>
        <w:tabs>
          <w:tab w:val="num" w:pos="6120"/>
        </w:tabs>
        <w:ind w:left="6120" w:hanging="360"/>
      </w:pPr>
      <w:rPr>
        <w:rFonts w:ascii="Arial" w:hAnsi="Arial" w:hint="default"/>
      </w:rPr>
    </w:lvl>
  </w:abstractNum>
  <w:abstractNum w:abstractNumId="2">
    <w:nsid w:val="079A57FF"/>
    <w:multiLevelType w:val="hybridMultilevel"/>
    <w:tmpl w:val="5080C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520976"/>
    <w:multiLevelType w:val="hybridMultilevel"/>
    <w:tmpl w:val="0206E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AB3554"/>
    <w:multiLevelType w:val="hybridMultilevel"/>
    <w:tmpl w:val="37D41A4A"/>
    <w:lvl w:ilvl="0" w:tplc="F990C0CE">
      <w:start w:val="1"/>
      <w:numFmt w:val="bullet"/>
      <w:lvlText w:val="•"/>
      <w:lvlJc w:val="left"/>
      <w:pPr>
        <w:tabs>
          <w:tab w:val="num" w:pos="360"/>
        </w:tabs>
        <w:ind w:left="360" w:hanging="360"/>
      </w:pPr>
      <w:rPr>
        <w:rFonts w:ascii="Arial" w:hAnsi="Arial" w:hint="default"/>
      </w:rPr>
    </w:lvl>
    <w:lvl w:ilvl="1" w:tplc="4CF0EE0C">
      <w:start w:val="61"/>
      <w:numFmt w:val="bullet"/>
      <w:lvlText w:val="•"/>
      <w:lvlJc w:val="left"/>
      <w:pPr>
        <w:tabs>
          <w:tab w:val="num" w:pos="1080"/>
        </w:tabs>
        <w:ind w:left="1080" w:hanging="360"/>
      </w:pPr>
      <w:rPr>
        <w:rFonts w:ascii="Arial" w:hAnsi="Arial" w:hint="default"/>
      </w:rPr>
    </w:lvl>
    <w:lvl w:ilvl="2" w:tplc="EB5CEC12" w:tentative="1">
      <w:start w:val="1"/>
      <w:numFmt w:val="bullet"/>
      <w:lvlText w:val="•"/>
      <w:lvlJc w:val="left"/>
      <w:pPr>
        <w:tabs>
          <w:tab w:val="num" w:pos="1800"/>
        </w:tabs>
        <w:ind w:left="1800" w:hanging="360"/>
      </w:pPr>
      <w:rPr>
        <w:rFonts w:ascii="Arial" w:hAnsi="Arial" w:hint="default"/>
      </w:rPr>
    </w:lvl>
    <w:lvl w:ilvl="3" w:tplc="EEBA0770" w:tentative="1">
      <w:start w:val="1"/>
      <w:numFmt w:val="bullet"/>
      <w:lvlText w:val="•"/>
      <w:lvlJc w:val="left"/>
      <w:pPr>
        <w:tabs>
          <w:tab w:val="num" w:pos="2520"/>
        </w:tabs>
        <w:ind w:left="2520" w:hanging="360"/>
      </w:pPr>
      <w:rPr>
        <w:rFonts w:ascii="Arial" w:hAnsi="Arial" w:hint="default"/>
      </w:rPr>
    </w:lvl>
    <w:lvl w:ilvl="4" w:tplc="D3D886B4" w:tentative="1">
      <w:start w:val="1"/>
      <w:numFmt w:val="bullet"/>
      <w:lvlText w:val="•"/>
      <w:lvlJc w:val="left"/>
      <w:pPr>
        <w:tabs>
          <w:tab w:val="num" w:pos="3240"/>
        </w:tabs>
        <w:ind w:left="3240" w:hanging="360"/>
      </w:pPr>
      <w:rPr>
        <w:rFonts w:ascii="Arial" w:hAnsi="Arial" w:hint="default"/>
      </w:rPr>
    </w:lvl>
    <w:lvl w:ilvl="5" w:tplc="2760E4DE" w:tentative="1">
      <w:start w:val="1"/>
      <w:numFmt w:val="bullet"/>
      <w:lvlText w:val="•"/>
      <w:lvlJc w:val="left"/>
      <w:pPr>
        <w:tabs>
          <w:tab w:val="num" w:pos="3960"/>
        </w:tabs>
        <w:ind w:left="3960" w:hanging="360"/>
      </w:pPr>
      <w:rPr>
        <w:rFonts w:ascii="Arial" w:hAnsi="Arial" w:hint="default"/>
      </w:rPr>
    </w:lvl>
    <w:lvl w:ilvl="6" w:tplc="CC30F4BE" w:tentative="1">
      <w:start w:val="1"/>
      <w:numFmt w:val="bullet"/>
      <w:lvlText w:val="•"/>
      <w:lvlJc w:val="left"/>
      <w:pPr>
        <w:tabs>
          <w:tab w:val="num" w:pos="4680"/>
        </w:tabs>
        <w:ind w:left="4680" w:hanging="360"/>
      </w:pPr>
      <w:rPr>
        <w:rFonts w:ascii="Arial" w:hAnsi="Arial" w:hint="default"/>
      </w:rPr>
    </w:lvl>
    <w:lvl w:ilvl="7" w:tplc="D846AD98" w:tentative="1">
      <w:start w:val="1"/>
      <w:numFmt w:val="bullet"/>
      <w:lvlText w:val="•"/>
      <w:lvlJc w:val="left"/>
      <w:pPr>
        <w:tabs>
          <w:tab w:val="num" w:pos="5400"/>
        </w:tabs>
        <w:ind w:left="5400" w:hanging="360"/>
      </w:pPr>
      <w:rPr>
        <w:rFonts w:ascii="Arial" w:hAnsi="Arial" w:hint="default"/>
      </w:rPr>
    </w:lvl>
    <w:lvl w:ilvl="8" w:tplc="1D3248AC" w:tentative="1">
      <w:start w:val="1"/>
      <w:numFmt w:val="bullet"/>
      <w:lvlText w:val="•"/>
      <w:lvlJc w:val="left"/>
      <w:pPr>
        <w:tabs>
          <w:tab w:val="num" w:pos="6120"/>
        </w:tabs>
        <w:ind w:left="6120" w:hanging="360"/>
      </w:pPr>
      <w:rPr>
        <w:rFonts w:ascii="Arial" w:hAnsi="Arial" w:hint="default"/>
      </w:rPr>
    </w:lvl>
  </w:abstractNum>
  <w:abstractNum w:abstractNumId="5">
    <w:nsid w:val="16B84221"/>
    <w:multiLevelType w:val="hybridMultilevel"/>
    <w:tmpl w:val="665C5B20"/>
    <w:lvl w:ilvl="0" w:tplc="36B41624">
      <w:start w:val="1"/>
      <w:numFmt w:val="bullet"/>
      <w:lvlText w:val="•"/>
      <w:lvlJc w:val="left"/>
      <w:pPr>
        <w:tabs>
          <w:tab w:val="num" w:pos="360"/>
        </w:tabs>
        <w:ind w:left="360" w:hanging="360"/>
      </w:pPr>
      <w:rPr>
        <w:rFonts w:ascii="Arial" w:hAnsi="Arial" w:hint="default"/>
      </w:rPr>
    </w:lvl>
    <w:lvl w:ilvl="1" w:tplc="E8FC9136">
      <w:start w:val="1"/>
      <w:numFmt w:val="bullet"/>
      <w:lvlText w:val="•"/>
      <w:lvlJc w:val="left"/>
      <w:pPr>
        <w:tabs>
          <w:tab w:val="num" w:pos="1080"/>
        </w:tabs>
        <w:ind w:left="1080" w:hanging="360"/>
      </w:pPr>
      <w:rPr>
        <w:rFonts w:ascii="Arial" w:hAnsi="Arial" w:hint="default"/>
      </w:rPr>
    </w:lvl>
    <w:lvl w:ilvl="2" w:tplc="2D080A76">
      <w:start w:val="1"/>
      <w:numFmt w:val="bullet"/>
      <w:lvlText w:val="•"/>
      <w:lvlJc w:val="left"/>
      <w:pPr>
        <w:tabs>
          <w:tab w:val="num" w:pos="1800"/>
        </w:tabs>
        <w:ind w:left="1800" w:hanging="360"/>
      </w:pPr>
      <w:rPr>
        <w:rFonts w:ascii="Arial" w:hAnsi="Arial" w:hint="default"/>
      </w:rPr>
    </w:lvl>
    <w:lvl w:ilvl="3" w:tplc="9FC035BE" w:tentative="1">
      <w:start w:val="1"/>
      <w:numFmt w:val="bullet"/>
      <w:lvlText w:val="•"/>
      <w:lvlJc w:val="left"/>
      <w:pPr>
        <w:tabs>
          <w:tab w:val="num" w:pos="2520"/>
        </w:tabs>
        <w:ind w:left="2520" w:hanging="360"/>
      </w:pPr>
      <w:rPr>
        <w:rFonts w:ascii="Arial" w:hAnsi="Arial" w:hint="default"/>
      </w:rPr>
    </w:lvl>
    <w:lvl w:ilvl="4" w:tplc="1CB6D17E" w:tentative="1">
      <w:start w:val="1"/>
      <w:numFmt w:val="bullet"/>
      <w:lvlText w:val="•"/>
      <w:lvlJc w:val="left"/>
      <w:pPr>
        <w:tabs>
          <w:tab w:val="num" w:pos="3240"/>
        </w:tabs>
        <w:ind w:left="3240" w:hanging="360"/>
      </w:pPr>
      <w:rPr>
        <w:rFonts w:ascii="Arial" w:hAnsi="Arial" w:hint="default"/>
      </w:rPr>
    </w:lvl>
    <w:lvl w:ilvl="5" w:tplc="85AEF312" w:tentative="1">
      <w:start w:val="1"/>
      <w:numFmt w:val="bullet"/>
      <w:lvlText w:val="•"/>
      <w:lvlJc w:val="left"/>
      <w:pPr>
        <w:tabs>
          <w:tab w:val="num" w:pos="3960"/>
        </w:tabs>
        <w:ind w:left="3960" w:hanging="360"/>
      </w:pPr>
      <w:rPr>
        <w:rFonts w:ascii="Arial" w:hAnsi="Arial" w:hint="default"/>
      </w:rPr>
    </w:lvl>
    <w:lvl w:ilvl="6" w:tplc="866EC028" w:tentative="1">
      <w:start w:val="1"/>
      <w:numFmt w:val="bullet"/>
      <w:lvlText w:val="•"/>
      <w:lvlJc w:val="left"/>
      <w:pPr>
        <w:tabs>
          <w:tab w:val="num" w:pos="4680"/>
        </w:tabs>
        <w:ind w:left="4680" w:hanging="360"/>
      </w:pPr>
      <w:rPr>
        <w:rFonts w:ascii="Arial" w:hAnsi="Arial" w:hint="default"/>
      </w:rPr>
    </w:lvl>
    <w:lvl w:ilvl="7" w:tplc="4A78356A" w:tentative="1">
      <w:start w:val="1"/>
      <w:numFmt w:val="bullet"/>
      <w:lvlText w:val="•"/>
      <w:lvlJc w:val="left"/>
      <w:pPr>
        <w:tabs>
          <w:tab w:val="num" w:pos="5400"/>
        </w:tabs>
        <w:ind w:left="5400" w:hanging="360"/>
      </w:pPr>
      <w:rPr>
        <w:rFonts w:ascii="Arial" w:hAnsi="Arial" w:hint="default"/>
      </w:rPr>
    </w:lvl>
    <w:lvl w:ilvl="8" w:tplc="7D92B29E" w:tentative="1">
      <w:start w:val="1"/>
      <w:numFmt w:val="bullet"/>
      <w:lvlText w:val="•"/>
      <w:lvlJc w:val="left"/>
      <w:pPr>
        <w:tabs>
          <w:tab w:val="num" w:pos="6120"/>
        </w:tabs>
        <w:ind w:left="6120" w:hanging="360"/>
      </w:pPr>
      <w:rPr>
        <w:rFonts w:ascii="Arial" w:hAnsi="Arial" w:hint="default"/>
      </w:rPr>
    </w:lvl>
  </w:abstractNum>
  <w:abstractNum w:abstractNumId="6">
    <w:nsid w:val="171255A3"/>
    <w:multiLevelType w:val="hybridMultilevel"/>
    <w:tmpl w:val="477E1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284BFC"/>
    <w:multiLevelType w:val="hybridMultilevel"/>
    <w:tmpl w:val="08C017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BAB2540"/>
    <w:multiLevelType w:val="hybridMultilevel"/>
    <w:tmpl w:val="A0C8A3E2"/>
    <w:lvl w:ilvl="0" w:tplc="8758A600">
      <w:start w:val="1"/>
      <w:numFmt w:val="bullet"/>
      <w:lvlText w:val="•"/>
      <w:lvlJc w:val="left"/>
      <w:pPr>
        <w:tabs>
          <w:tab w:val="num" w:pos="360"/>
        </w:tabs>
        <w:ind w:left="360" w:hanging="360"/>
      </w:pPr>
      <w:rPr>
        <w:rFonts w:ascii="Arial" w:hAnsi="Arial" w:hint="default"/>
      </w:rPr>
    </w:lvl>
    <w:lvl w:ilvl="1" w:tplc="BA9460D0">
      <w:start w:val="61"/>
      <w:numFmt w:val="bullet"/>
      <w:lvlText w:val="•"/>
      <w:lvlJc w:val="left"/>
      <w:pPr>
        <w:tabs>
          <w:tab w:val="num" w:pos="1080"/>
        </w:tabs>
        <w:ind w:left="1080" w:hanging="360"/>
      </w:pPr>
      <w:rPr>
        <w:rFonts w:ascii="Arial" w:hAnsi="Arial" w:hint="default"/>
      </w:rPr>
    </w:lvl>
    <w:lvl w:ilvl="2" w:tplc="6F0EE0D8" w:tentative="1">
      <w:start w:val="1"/>
      <w:numFmt w:val="bullet"/>
      <w:lvlText w:val="•"/>
      <w:lvlJc w:val="left"/>
      <w:pPr>
        <w:tabs>
          <w:tab w:val="num" w:pos="1800"/>
        </w:tabs>
        <w:ind w:left="1800" w:hanging="360"/>
      </w:pPr>
      <w:rPr>
        <w:rFonts w:ascii="Arial" w:hAnsi="Arial" w:hint="default"/>
      </w:rPr>
    </w:lvl>
    <w:lvl w:ilvl="3" w:tplc="74B8563E" w:tentative="1">
      <w:start w:val="1"/>
      <w:numFmt w:val="bullet"/>
      <w:lvlText w:val="•"/>
      <w:lvlJc w:val="left"/>
      <w:pPr>
        <w:tabs>
          <w:tab w:val="num" w:pos="2520"/>
        </w:tabs>
        <w:ind w:left="2520" w:hanging="360"/>
      </w:pPr>
      <w:rPr>
        <w:rFonts w:ascii="Arial" w:hAnsi="Arial" w:hint="default"/>
      </w:rPr>
    </w:lvl>
    <w:lvl w:ilvl="4" w:tplc="0AD284DA" w:tentative="1">
      <w:start w:val="1"/>
      <w:numFmt w:val="bullet"/>
      <w:lvlText w:val="•"/>
      <w:lvlJc w:val="left"/>
      <w:pPr>
        <w:tabs>
          <w:tab w:val="num" w:pos="3240"/>
        </w:tabs>
        <w:ind w:left="3240" w:hanging="360"/>
      </w:pPr>
      <w:rPr>
        <w:rFonts w:ascii="Arial" w:hAnsi="Arial" w:hint="default"/>
      </w:rPr>
    </w:lvl>
    <w:lvl w:ilvl="5" w:tplc="2F7646AC" w:tentative="1">
      <w:start w:val="1"/>
      <w:numFmt w:val="bullet"/>
      <w:lvlText w:val="•"/>
      <w:lvlJc w:val="left"/>
      <w:pPr>
        <w:tabs>
          <w:tab w:val="num" w:pos="3960"/>
        </w:tabs>
        <w:ind w:left="3960" w:hanging="360"/>
      </w:pPr>
      <w:rPr>
        <w:rFonts w:ascii="Arial" w:hAnsi="Arial" w:hint="default"/>
      </w:rPr>
    </w:lvl>
    <w:lvl w:ilvl="6" w:tplc="CAE41126" w:tentative="1">
      <w:start w:val="1"/>
      <w:numFmt w:val="bullet"/>
      <w:lvlText w:val="•"/>
      <w:lvlJc w:val="left"/>
      <w:pPr>
        <w:tabs>
          <w:tab w:val="num" w:pos="4680"/>
        </w:tabs>
        <w:ind w:left="4680" w:hanging="360"/>
      </w:pPr>
      <w:rPr>
        <w:rFonts w:ascii="Arial" w:hAnsi="Arial" w:hint="default"/>
      </w:rPr>
    </w:lvl>
    <w:lvl w:ilvl="7" w:tplc="325E8C1C" w:tentative="1">
      <w:start w:val="1"/>
      <w:numFmt w:val="bullet"/>
      <w:lvlText w:val="•"/>
      <w:lvlJc w:val="left"/>
      <w:pPr>
        <w:tabs>
          <w:tab w:val="num" w:pos="5400"/>
        </w:tabs>
        <w:ind w:left="5400" w:hanging="360"/>
      </w:pPr>
      <w:rPr>
        <w:rFonts w:ascii="Arial" w:hAnsi="Arial" w:hint="default"/>
      </w:rPr>
    </w:lvl>
    <w:lvl w:ilvl="8" w:tplc="9258D1A0" w:tentative="1">
      <w:start w:val="1"/>
      <w:numFmt w:val="bullet"/>
      <w:lvlText w:val="•"/>
      <w:lvlJc w:val="left"/>
      <w:pPr>
        <w:tabs>
          <w:tab w:val="num" w:pos="6120"/>
        </w:tabs>
        <w:ind w:left="6120" w:hanging="360"/>
      </w:pPr>
      <w:rPr>
        <w:rFonts w:ascii="Arial" w:hAnsi="Arial" w:hint="default"/>
      </w:rPr>
    </w:lvl>
  </w:abstractNum>
  <w:abstractNum w:abstractNumId="9">
    <w:nsid w:val="318B5B5F"/>
    <w:multiLevelType w:val="hybridMultilevel"/>
    <w:tmpl w:val="07DAA2F8"/>
    <w:lvl w:ilvl="0" w:tplc="83283B5A">
      <w:start w:val="1"/>
      <w:numFmt w:val="bullet"/>
      <w:lvlText w:val="•"/>
      <w:lvlJc w:val="left"/>
      <w:pPr>
        <w:tabs>
          <w:tab w:val="num" w:pos="360"/>
        </w:tabs>
        <w:ind w:left="360" w:hanging="360"/>
      </w:pPr>
      <w:rPr>
        <w:rFonts w:ascii="Arial" w:hAnsi="Arial" w:hint="default"/>
      </w:rPr>
    </w:lvl>
    <w:lvl w:ilvl="1" w:tplc="5400E07E">
      <w:start w:val="42"/>
      <w:numFmt w:val="bullet"/>
      <w:lvlText w:val="•"/>
      <w:lvlJc w:val="left"/>
      <w:pPr>
        <w:tabs>
          <w:tab w:val="num" w:pos="1080"/>
        </w:tabs>
        <w:ind w:left="1080" w:hanging="360"/>
      </w:pPr>
      <w:rPr>
        <w:rFonts w:ascii="Arial" w:hAnsi="Arial" w:hint="default"/>
      </w:rPr>
    </w:lvl>
    <w:lvl w:ilvl="2" w:tplc="BB400D60">
      <w:start w:val="42"/>
      <w:numFmt w:val="bullet"/>
      <w:lvlText w:val="•"/>
      <w:lvlJc w:val="left"/>
      <w:pPr>
        <w:tabs>
          <w:tab w:val="num" w:pos="1800"/>
        </w:tabs>
        <w:ind w:left="1800" w:hanging="360"/>
      </w:pPr>
      <w:rPr>
        <w:rFonts w:ascii="Arial" w:hAnsi="Arial" w:hint="default"/>
      </w:rPr>
    </w:lvl>
    <w:lvl w:ilvl="3" w:tplc="997C965E">
      <w:start w:val="42"/>
      <w:numFmt w:val="bullet"/>
      <w:lvlText w:val="•"/>
      <w:lvlJc w:val="left"/>
      <w:pPr>
        <w:tabs>
          <w:tab w:val="num" w:pos="2520"/>
        </w:tabs>
        <w:ind w:left="2520" w:hanging="360"/>
      </w:pPr>
      <w:rPr>
        <w:rFonts w:ascii="Arial" w:hAnsi="Arial" w:hint="default"/>
      </w:rPr>
    </w:lvl>
    <w:lvl w:ilvl="4" w:tplc="15AA64B8" w:tentative="1">
      <w:start w:val="1"/>
      <w:numFmt w:val="bullet"/>
      <w:lvlText w:val="•"/>
      <w:lvlJc w:val="left"/>
      <w:pPr>
        <w:tabs>
          <w:tab w:val="num" w:pos="3240"/>
        </w:tabs>
        <w:ind w:left="3240" w:hanging="360"/>
      </w:pPr>
      <w:rPr>
        <w:rFonts w:ascii="Arial" w:hAnsi="Arial" w:hint="default"/>
      </w:rPr>
    </w:lvl>
    <w:lvl w:ilvl="5" w:tplc="43F0BE40" w:tentative="1">
      <w:start w:val="1"/>
      <w:numFmt w:val="bullet"/>
      <w:lvlText w:val="•"/>
      <w:lvlJc w:val="left"/>
      <w:pPr>
        <w:tabs>
          <w:tab w:val="num" w:pos="3960"/>
        </w:tabs>
        <w:ind w:left="3960" w:hanging="360"/>
      </w:pPr>
      <w:rPr>
        <w:rFonts w:ascii="Arial" w:hAnsi="Arial" w:hint="default"/>
      </w:rPr>
    </w:lvl>
    <w:lvl w:ilvl="6" w:tplc="1F660E52" w:tentative="1">
      <w:start w:val="1"/>
      <w:numFmt w:val="bullet"/>
      <w:lvlText w:val="•"/>
      <w:lvlJc w:val="left"/>
      <w:pPr>
        <w:tabs>
          <w:tab w:val="num" w:pos="4680"/>
        </w:tabs>
        <w:ind w:left="4680" w:hanging="360"/>
      </w:pPr>
      <w:rPr>
        <w:rFonts w:ascii="Arial" w:hAnsi="Arial" w:hint="default"/>
      </w:rPr>
    </w:lvl>
    <w:lvl w:ilvl="7" w:tplc="DDB28D20" w:tentative="1">
      <w:start w:val="1"/>
      <w:numFmt w:val="bullet"/>
      <w:lvlText w:val="•"/>
      <w:lvlJc w:val="left"/>
      <w:pPr>
        <w:tabs>
          <w:tab w:val="num" w:pos="5400"/>
        </w:tabs>
        <w:ind w:left="5400" w:hanging="360"/>
      </w:pPr>
      <w:rPr>
        <w:rFonts w:ascii="Arial" w:hAnsi="Arial" w:hint="default"/>
      </w:rPr>
    </w:lvl>
    <w:lvl w:ilvl="8" w:tplc="A8044E88" w:tentative="1">
      <w:start w:val="1"/>
      <w:numFmt w:val="bullet"/>
      <w:lvlText w:val="•"/>
      <w:lvlJc w:val="left"/>
      <w:pPr>
        <w:tabs>
          <w:tab w:val="num" w:pos="6120"/>
        </w:tabs>
        <w:ind w:left="6120" w:hanging="360"/>
      </w:pPr>
      <w:rPr>
        <w:rFonts w:ascii="Arial" w:hAnsi="Arial" w:hint="default"/>
      </w:rPr>
    </w:lvl>
  </w:abstractNum>
  <w:abstractNum w:abstractNumId="10">
    <w:nsid w:val="33B557C1"/>
    <w:multiLevelType w:val="multilevel"/>
    <w:tmpl w:val="187A5DFE"/>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4022202F"/>
    <w:multiLevelType w:val="hybridMultilevel"/>
    <w:tmpl w:val="ADCC04C6"/>
    <w:lvl w:ilvl="0" w:tplc="95428FF0">
      <w:start w:val="1"/>
      <w:numFmt w:val="bullet"/>
      <w:lvlText w:val="•"/>
      <w:lvlJc w:val="left"/>
      <w:pPr>
        <w:tabs>
          <w:tab w:val="num" w:pos="360"/>
        </w:tabs>
        <w:ind w:left="360" w:hanging="360"/>
      </w:pPr>
      <w:rPr>
        <w:rFonts w:ascii="Arial" w:hAnsi="Arial" w:hint="default"/>
      </w:rPr>
    </w:lvl>
    <w:lvl w:ilvl="1" w:tplc="61661362">
      <w:start w:val="57"/>
      <w:numFmt w:val="bullet"/>
      <w:lvlText w:val="•"/>
      <w:lvlJc w:val="left"/>
      <w:pPr>
        <w:tabs>
          <w:tab w:val="num" w:pos="1080"/>
        </w:tabs>
        <w:ind w:left="1080" w:hanging="360"/>
      </w:pPr>
      <w:rPr>
        <w:rFonts w:ascii="Arial" w:hAnsi="Arial" w:hint="default"/>
      </w:rPr>
    </w:lvl>
    <w:lvl w:ilvl="2" w:tplc="F93E5EF8" w:tentative="1">
      <w:start w:val="1"/>
      <w:numFmt w:val="bullet"/>
      <w:lvlText w:val="•"/>
      <w:lvlJc w:val="left"/>
      <w:pPr>
        <w:tabs>
          <w:tab w:val="num" w:pos="1800"/>
        </w:tabs>
        <w:ind w:left="1800" w:hanging="360"/>
      </w:pPr>
      <w:rPr>
        <w:rFonts w:ascii="Arial" w:hAnsi="Arial" w:hint="default"/>
      </w:rPr>
    </w:lvl>
    <w:lvl w:ilvl="3" w:tplc="AA282ED8" w:tentative="1">
      <w:start w:val="1"/>
      <w:numFmt w:val="bullet"/>
      <w:lvlText w:val="•"/>
      <w:lvlJc w:val="left"/>
      <w:pPr>
        <w:tabs>
          <w:tab w:val="num" w:pos="2520"/>
        </w:tabs>
        <w:ind w:left="2520" w:hanging="360"/>
      </w:pPr>
      <w:rPr>
        <w:rFonts w:ascii="Arial" w:hAnsi="Arial" w:hint="default"/>
      </w:rPr>
    </w:lvl>
    <w:lvl w:ilvl="4" w:tplc="77FA1C18" w:tentative="1">
      <w:start w:val="1"/>
      <w:numFmt w:val="bullet"/>
      <w:lvlText w:val="•"/>
      <w:lvlJc w:val="left"/>
      <w:pPr>
        <w:tabs>
          <w:tab w:val="num" w:pos="3240"/>
        </w:tabs>
        <w:ind w:left="3240" w:hanging="360"/>
      </w:pPr>
      <w:rPr>
        <w:rFonts w:ascii="Arial" w:hAnsi="Arial" w:hint="default"/>
      </w:rPr>
    </w:lvl>
    <w:lvl w:ilvl="5" w:tplc="30DCCA2A" w:tentative="1">
      <w:start w:val="1"/>
      <w:numFmt w:val="bullet"/>
      <w:lvlText w:val="•"/>
      <w:lvlJc w:val="left"/>
      <w:pPr>
        <w:tabs>
          <w:tab w:val="num" w:pos="3960"/>
        </w:tabs>
        <w:ind w:left="3960" w:hanging="360"/>
      </w:pPr>
      <w:rPr>
        <w:rFonts w:ascii="Arial" w:hAnsi="Arial" w:hint="default"/>
      </w:rPr>
    </w:lvl>
    <w:lvl w:ilvl="6" w:tplc="4F8C04FE" w:tentative="1">
      <w:start w:val="1"/>
      <w:numFmt w:val="bullet"/>
      <w:lvlText w:val="•"/>
      <w:lvlJc w:val="left"/>
      <w:pPr>
        <w:tabs>
          <w:tab w:val="num" w:pos="4680"/>
        </w:tabs>
        <w:ind w:left="4680" w:hanging="360"/>
      </w:pPr>
      <w:rPr>
        <w:rFonts w:ascii="Arial" w:hAnsi="Arial" w:hint="default"/>
      </w:rPr>
    </w:lvl>
    <w:lvl w:ilvl="7" w:tplc="E38AAC0E" w:tentative="1">
      <w:start w:val="1"/>
      <w:numFmt w:val="bullet"/>
      <w:lvlText w:val="•"/>
      <w:lvlJc w:val="left"/>
      <w:pPr>
        <w:tabs>
          <w:tab w:val="num" w:pos="5400"/>
        </w:tabs>
        <w:ind w:left="5400" w:hanging="360"/>
      </w:pPr>
      <w:rPr>
        <w:rFonts w:ascii="Arial" w:hAnsi="Arial" w:hint="default"/>
      </w:rPr>
    </w:lvl>
    <w:lvl w:ilvl="8" w:tplc="40349BC6" w:tentative="1">
      <w:start w:val="1"/>
      <w:numFmt w:val="bullet"/>
      <w:lvlText w:val="•"/>
      <w:lvlJc w:val="left"/>
      <w:pPr>
        <w:tabs>
          <w:tab w:val="num" w:pos="6120"/>
        </w:tabs>
        <w:ind w:left="6120" w:hanging="360"/>
      </w:pPr>
      <w:rPr>
        <w:rFonts w:ascii="Arial" w:hAnsi="Arial" w:hint="default"/>
      </w:rPr>
    </w:lvl>
  </w:abstractNum>
  <w:abstractNum w:abstractNumId="12">
    <w:nsid w:val="40D56637"/>
    <w:multiLevelType w:val="hybridMultilevel"/>
    <w:tmpl w:val="4F6C5DAE"/>
    <w:lvl w:ilvl="0" w:tplc="4D924766">
      <w:start w:val="1"/>
      <w:numFmt w:val="bullet"/>
      <w:lvlText w:val="▪"/>
      <w:lvlJc w:val="left"/>
      <w:pPr>
        <w:tabs>
          <w:tab w:val="num" w:pos="720"/>
        </w:tabs>
        <w:ind w:left="720" w:hanging="360"/>
      </w:pPr>
      <w:rPr>
        <w:rFonts w:ascii="Lucida Grande" w:hAnsi="Lucida Grande" w:hint="default"/>
      </w:rPr>
    </w:lvl>
    <w:lvl w:ilvl="1" w:tplc="A5DA08C8" w:tentative="1">
      <w:start w:val="1"/>
      <w:numFmt w:val="bullet"/>
      <w:lvlText w:val="▪"/>
      <w:lvlJc w:val="left"/>
      <w:pPr>
        <w:tabs>
          <w:tab w:val="num" w:pos="1440"/>
        </w:tabs>
        <w:ind w:left="1440" w:hanging="360"/>
      </w:pPr>
      <w:rPr>
        <w:rFonts w:ascii="Lucida Grande" w:hAnsi="Lucida Grande" w:hint="default"/>
      </w:rPr>
    </w:lvl>
    <w:lvl w:ilvl="2" w:tplc="471AFE3E" w:tentative="1">
      <w:start w:val="1"/>
      <w:numFmt w:val="bullet"/>
      <w:lvlText w:val="▪"/>
      <w:lvlJc w:val="left"/>
      <w:pPr>
        <w:tabs>
          <w:tab w:val="num" w:pos="2160"/>
        </w:tabs>
        <w:ind w:left="2160" w:hanging="360"/>
      </w:pPr>
      <w:rPr>
        <w:rFonts w:ascii="Lucida Grande" w:hAnsi="Lucida Grande" w:hint="default"/>
      </w:rPr>
    </w:lvl>
    <w:lvl w:ilvl="3" w:tplc="42F6339A" w:tentative="1">
      <w:start w:val="1"/>
      <w:numFmt w:val="bullet"/>
      <w:lvlText w:val="▪"/>
      <w:lvlJc w:val="left"/>
      <w:pPr>
        <w:tabs>
          <w:tab w:val="num" w:pos="2880"/>
        </w:tabs>
        <w:ind w:left="2880" w:hanging="360"/>
      </w:pPr>
      <w:rPr>
        <w:rFonts w:ascii="Lucida Grande" w:hAnsi="Lucida Grande" w:hint="default"/>
      </w:rPr>
    </w:lvl>
    <w:lvl w:ilvl="4" w:tplc="E746270E" w:tentative="1">
      <w:start w:val="1"/>
      <w:numFmt w:val="bullet"/>
      <w:lvlText w:val="▪"/>
      <w:lvlJc w:val="left"/>
      <w:pPr>
        <w:tabs>
          <w:tab w:val="num" w:pos="3600"/>
        </w:tabs>
        <w:ind w:left="3600" w:hanging="360"/>
      </w:pPr>
      <w:rPr>
        <w:rFonts w:ascii="Lucida Grande" w:hAnsi="Lucida Grande" w:hint="default"/>
      </w:rPr>
    </w:lvl>
    <w:lvl w:ilvl="5" w:tplc="C3D42D48" w:tentative="1">
      <w:start w:val="1"/>
      <w:numFmt w:val="bullet"/>
      <w:lvlText w:val="▪"/>
      <w:lvlJc w:val="left"/>
      <w:pPr>
        <w:tabs>
          <w:tab w:val="num" w:pos="4320"/>
        </w:tabs>
        <w:ind w:left="4320" w:hanging="360"/>
      </w:pPr>
      <w:rPr>
        <w:rFonts w:ascii="Lucida Grande" w:hAnsi="Lucida Grande" w:hint="default"/>
      </w:rPr>
    </w:lvl>
    <w:lvl w:ilvl="6" w:tplc="98F2E516" w:tentative="1">
      <w:start w:val="1"/>
      <w:numFmt w:val="bullet"/>
      <w:lvlText w:val="▪"/>
      <w:lvlJc w:val="left"/>
      <w:pPr>
        <w:tabs>
          <w:tab w:val="num" w:pos="5040"/>
        </w:tabs>
        <w:ind w:left="5040" w:hanging="360"/>
      </w:pPr>
      <w:rPr>
        <w:rFonts w:ascii="Lucida Grande" w:hAnsi="Lucida Grande" w:hint="default"/>
      </w:rPr>
    </w:lvl>
    <w:lvl w:ilvl="7" w:tplc="1E82A9BE" w:tentative="1">
      <w:start w:val="1"/>
      <w:numFmt w:val="bullet"/>
      <w:lvlText w:val="▪"/>
      <w:lvlJc w:val="left"/>
      <w:pPr>
        <w:tabs>
          <w:tab w:val="num" w:pos="5760"/>
        </w:tabs>
        <w:ind w:left="5760" w:hanging="360"/>
      </w:pPr>
      <w:rPr>
        <w:rFonts w:ascii="Lucida Grande" w:hAnsi="Lucida Grande" w:hint="default"/>
      </w:rPr>
    </w:lvl>
    <w:lvl w:ilvl="8" w:tplc="865E637E" w:tentative="1">
      <w:start w:val="1"/>
      <w:numFmt w:val="bullet"/>
      <w:lvlText w:val="▪"/>
      <w:lvlJc w:val="left"/>
      <w:pPr>
        <w:tabs>
          <w:tab w:val="num" w:pos="6480"/>
        </w:tabs>
        <w:ind w:left="6480" w:hanging="360"/>
      </w:pPr>
      <w:rPr>
        <w:rFonts w:ascii="Lucida Grande" w:hAnsi="Lucida Grande" w:hint="default"/>
      </w:rPr>
    </w:lvl>
  </w:abstractNum>
  <w:abstractNum w:abstractNumId="13">
    <w:nsid w:val="41192D04"/>
    <w:multiLevelType w:val="hybridMultilevel"/>
    <w:tmpl w:val="C25E0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47DA4096"/>
    <w:multiLevelType w:val="hybridMultilevel"/>
    <w:tmpl w:val="F8767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9395D0E"/>
    <w:multiLevelType w:val="hybridMultilevel"/>
    <w:tmpl w:val="7D246D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B536A32"/>
    <w:multiLevelType w:val="hybridMultilevel"/>
    <w:tmpl w:val="D9A07F2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2FE1F7B"/>
    <w:multiLevelType w:val="hybridMultilevel"/>
    <w:tmpl w:val="AD147FEC"/>
    <w:lvl w:ilvl="0" w:tplc="EB64E4F0">
      <w:start w:val="1"/>
      <w:numFmt w:val="bullet"/>
      <w:lvlText w:val="•"/>
      <w:lvlJc w:val="left"/>
      <w:pPr>
        <w:tabs>
          <w:tab w:val="num" w:pos="360"/>
        </w:tabs>
        <w:ind w:left="360" w:hanging="360"/>
      </w:pPr>
      <w:rPr>
        <w:rFonts w:ascii="Arial" w:hAnsi="Arial" w:hint="default"/>
      </w:rPr>
    </w:lvl>
    <w:lvl w:ilvl="1" w:tplc="7B2AA02C">
      <w:start w:val="61"/>
      <w:numFmt w:val="bullet"/>
      <w:lvlText w:val="•"/>
      <w:lvlJc w:val="left"/>
      <w:pPr>
        <w:tabs>
          <w:tab w:val="num" w:pos="1080"/>
        </w:tabs>
        <w:ind w:left="1080" w:hanging="360"/>
      </w:pPr>
      <w:rPr>
        <w:rFonts w:ascii="Arial" w:hAnsi="Arial" w:hint="default"/>
      </w:rPr>
    </w:lvl>
    <w:lvl w:ilvl="2" w:tplc="2D101B5C" w:tentative="1">
      <w:start w:val="1"/>
      <w:numFmt w:val="bullet"/>
      <w:lvlText w:val="•"/>
      <w:lvlJc w:val="left"/>
      <w:pPr>
        <w:tabs>
          <w:tab w:val="num" w:pos="1800"/>
        </w:tabs>
        <w:ind w:left="1800" w:hanging="360"/>
      </w:pPr>
      <w:rPr>
        <w:rFonts w:ascii="Arial" w:hAnsi="Arial" w:hint="default"/>
      </w:rPr>
    </w:lvl>
    <w:lvl w:ilvl="3" w:tplc="11A0A86E" w:tentative="1">
      <w:start w:val="1"/>
      <w:numFmt w:val="bullet"/>
      <w:lvlText w:val="•"/>
      <w:lvlJc w:val="left"/>
      <w:pPr>
        <w:tabs>
          <w:tab w:val="num" w:pos="2520"/>
        </w:tabs>
        <w:ind w:left="2520" w:hanging="360"/>
      </w:pPr>
      <w:rPr>
        <w:rFonts w:ascii="Arial" w:hAnsi="Arial" w:hint="default"/>
      </w:rPr>
    </w:lvl>
    <w:lvl w:ilvl="4" w:tplc="2B026630" w:tentative="1">
      <w:start w:val="1"/>
      <w:numFmt w:val="bullet"/>
      <w:lvlText w:val="•"/>
      <w:lvlJc w:val="left"/>
      <w:pPr>
        <w:tabs>
          <w:tab w:val="num" w:pos="3240"/>
        </w:tabs>
        <w:ind w:left="3240" w:hanging="360"/>
      </w:pPr>
      <w:rPr>
        <w:rFonts w:ascii="Arial" w:hAnsi="Arial" w:hint="default"/>
      </w:rPr>
    </w:lvl>
    <w:lvl w:ilvl="5" w:tplc="D4566BB0" w:tentative="1">
      <w:start w:val="1"/>
      <w:numFmt w:val="bullet"/>
      <w:lvlText w:val="•"/>
      <w:lvlJc w:val="left"/>
      <w:pPr>
        <w:tabs>
          <w:tab w:val="num" w:pos="3960"/>
        </w:tabs>
        <w:ind w:left="3960" w:hanging="360"/>
      </w:pPr>
      <w:rPr>
        <w:rFonts w:ascii="Arial" w:hAnsi="Arial" w:hint="default"/>
      </w:rPr>
    </w:lvl>
    <w:lvl w:ilvl="6" w:tplc="D4CC1360" w:tentative="1">
      <w:start w:val="1"/>
      <w:numFmt w:val="bullet"/>
      <w:lvlText w:val="•"/>
      <w:lvlJc w:val="left"/>
      <w:pPr>
        <w:tabs>
          <w:tab w:val="num" w:pos="4680"/>
        </w:tabs>
        <w:ind w:left="4680" w:hanging="360"/>
      </w:pPr>
      <w:rPr>
        <w:rFonts w:ascii="Arial" w:hAnsi="Arial" w:hint="default"/>
      </w:rPr>
    </w:lvl>
    <w:lvl w:ilvl="7" w:tplc="C220F15C" w:tentative="1">
      <w:start w:val="1"/>
      <w:numFmt w:val="bullet"/>
      <w:lvlText w:val="•"/>
      <w:lvlJc w:val="left"/>
      <w:pPr>
        <w:tabs>
          <w:tab w:val="num" w:pos="5400"/>
        </w:tabs>
        <w:ind w:left="5400" w:hanging="360"/>
      </w:pPr>
      <w:rPr>
        <w:rFonts w:ascii="Arial" w:hAnsi="Arial" w:hint="default"/>
      </w:rPr>
    </w:lvl>
    <w:lvl w:ilvl="8" w:tplc="E014159C" w:tentative="1">
      <w:start w:val="1"/>
      <w:numFmt w:val="bullet"/>
      <w:lvlText w:val="•"/>
      <w:lvlJc w:val="left"/>
      <w:pPr>
        <w:tabs>
          <w:tab w:val="num" w:pos="6120"/>
        </w:tabs>
        <w:ind w:left="6120" w:hanging="360"/>
      </w:pPr>
      <w:rPr>
        <w:rFonts w:ascii="Arial" w:hAnsi="Arial" w:hint="default"/>
      </w:rPr>
    </w:lvl>
  </w:abstractNum>
  <w:abstractNum w:abstractNumId="19">
    <w:nsid w:val="60903E70"/>
    <w:multiLevelType w:val="hybridMultilevel"/>
    <w:tmpl w:val="3DF66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87C3B94"/>
    <w:multiLevelType w:val="hybridMultilevel"/>
    <w:tmpl w:val="C396C3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8997DF7"/>
    <w:multiLevelType w:val="hybridMultilevel"/>
    <w:tmpl w:val="2F345626"/>
    <w:lvl w:ilvl="0" w:tplc="1102B8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D471BE2"/>
    <w:multiLevelType w:val="hybridMultilevel"/>
    <w:tmpl w:val="D2F20EF8"/>
    <w:lvl w:ilvl="0" w:tplc="1D861066">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3">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B4857AA"/>
    <w:multiLevelType w:val="hybridMultilevel"/>
    <w:tmpl w:val="172E9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20"/>
  </w:num>
  <w:num w:numId="4">
    <w:abstractNumId w:val="0"/>
  </w:num>
  <w:num w:numId="5">
    <w:abstractNumId w:val="11"/>
  </w:num>
  <w:num w:numId="6">
    <w:abstractNumId w:val="7"/>
  </w:num>
  <w:num w:numId="7">
    <w:abstractNumId w:val="19"/>
  </w:num>
  <w:num w:numId="8">
    <w:abstractNumId w:val="24"/>
  </w:num>
  <w:num w:numId="9">
    <w:abstractNumId w:val="3"/>
  </w:num>
  <w:num w:numId="10">
    <w:abstractNumId w:val="15"/>
  </w:num>
  <w:num w:numId="11">
    <w:abstractNumId w:val="18"/>
  </w:num>
  <w:num w:numId="12">
    <w:abstractNumId w:val="4"/>
  </w:num>
  <w:num w:numId="13">
    <w:abstractNumId w:val="12"/>
  </w:num>
  <w:num w:numId="14">
    <w:abstractNumId w:val="23"/>
  </w:num>
  <w:num w:numId="15">
    <w:abstractNumId w:val="8"/>
  </w:num>
  <w:num w:numId="16">
    <w:abstractNumId w:val="6"/>
  </w:num>
  <w:num w:numId="17">
    <w:abstractNumId w:val="1"/>
  </w:num>
  <w:num w:numId="18">
    <w:abstractNumId w:val="14"/>
  </w:num>
  <w:num w:numId="19">
    <w:abstractNumId w:val="2"/>
  </w:num>
  <w:num w:numId="20">
    <w:abstractNumId w:val="22"/>
  </w:num>
  <w:num w:numId="21">
    <w:abstractNumId w:val="5"/>
  </w:num>
  <w:num w:numId="22">
    <w:abstractNumId w:val="13"/>
  </w:num>
  <w:num w:numId="23">
    <w:abstractNumId w:val="9"/>
  </w:num>
  <w:num w:numId="24">
    <w:abstractNumId w:val="16"/>
  </w:num>
  <w:num w:numId="25">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716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B3F"/>
    <w:rsid w:val="00002581"/>
    <w:rsid w:val="000033F0"/>
    <w:rsid w:val="000075CE"/>
    <w:rsid w:val="000077ED"/>
    <w:rsid w:val="00014BE4"/>
    <w:rsid w:val="00021D03"/>
    <w:rsid w:val="00022B48"/>
    <w:rsid w:val="00024D11"/>
    <w:rsid w:val="00025934"/>
    <w:rsid w:val="000278C6"/>
    <w:rsid w:val="000339D4"/>
    <w:rsid w:val="00033AE6"/>
    <w:rsid w:val="00033DE1"/>
    <w:rsid w:val="0004092D"/>
    <w:rsid w:val="0004327F"/>
    <w:rsid w:val="00050FFF"/>
    <w:rsid w:val="00054294"/>
    <w:rsid w:val="000621F7"/>
    <w:rsid w:val="00062394"/>
    <w:rsid w:val="00075952"/>
    <w:rsid w:val="00084032"/>
    <w:rsid w:val="000850CB"/>
    <w:rsid w:val="000852B1"/>
    <w:rsid w:val="00085EAD"/>
    <w:rsid w:val="000866B7"/>
    <w:rsid w:val="0009017D"/>
    <w:rsid w:val="0009047B"/>
    <w:rsid w:val="00090989"/>
    <w:rsid w:val="00090B8E"/>
    <w:rsid w:val="000911EF"/>
    <w:rsid w:val="00092E81"/>
    <w:rsid w:val="0009457E"/>
    <w:rsid w:val="000953EC"/>
    <w:rsid w:val="00095F00"/>
    <w:rsid w:val="000A0611"/>
    <w:rsid w:val="000A12D7"/>
    <w:rsid w:val="000A5233"/>
    <w:rsid w:val="000A760C"/>
    <w:rsid w:val="000B0973"/>
    <w:rsid w:val="000B0AB9"/>
    <w:rsid w:val="000B1F18"/>
    <w:rsid w:val="000B5B42"/>
    <w:rsid w:val="000B6F39"/>
    <w:rsid w:val="000C0CF4"/>
    <w:rsid w:val="000C10A0"/>
    <w:rsid w:val="000C1836"/>
    <w:rsid w:val="000C29E0"/>
    <w:rsid w:val="000C540C"/>
    <w:rsid w:val="000C64E4"/>
    <w:rsid w:val="000C6786"/>
    <w:rsid w:val="000C6B2D"/>
    <w:rsid w:val="000C7967"/>
    <w:rsid w:val="000D5EDD"/>
    <w:rsid w:val="000E1920"/>
    <w:rsid w:val="000E3B44"/>
    <w:rsid w:val="000F022B"/>
    <w:rsid w:val="000F1B53"/>
    <w:rsid w:val="00100722"/>
    <w:rsid w:val="0010114E"/>
    <w:rsid w:val="0010430E"/>
    <w:rsid w:val="00105824"/>
    <w:rsid w:val="00106039"/>
    <w:rsid w:val="0010628F"/>
    <w:rsid w:val="0010638C"/>
    <w:rsid w:val="00112617"/>
    <w:rsid w:val="001130EA"/>
    <w:rsid w:val="001145E5"/>
    <w:rsid w:val="00114E48"/>
    <w:rsid w:val="0011516E"/>
    <w:rsid w:val="001162FE"/>
    <w:rsid w:val="00116E60"/>
    <w:rsid w:val="001171AE"/>
    <w:rsid w:val="0011765B"/>
    <w:rsid w:val="00117B08"/>
    <w:rsid w:val="0012681F"/>
    <w:rsid w:val="0013434E"/>
    <w:rsid w:val="00136580"/>
    <w:rsid w:val="001373D6"/>
    <w:rsid w:val="00140B35"/>
    <w:rsid w:val="001418B5"/>
    <w:rsid w:val="00142F0A"/>
    <w:rsid w:val="00145A1D"/>
    <w:rsid w:val="00146E0C"/>
    <w:rsid w:val="00150825"/>
    <w:rsid w:val="00150BBF"/>
    <w:rsid w:val="00151FE6"/>
    <w:rsid w:val="0015421B"/>
    <w:rsid w:val="00156C29"/>
    <w:rsid w:val="00157493"/>
    <w:rsid w:val="001578DD"/>
    <w:rsid w:val="001601BF"/>
    <w:rsid w:val="00162EB1"/>
    <w:rsid w:val="00166980"/>
    <w:rsid w:val="00170650"/>
    <w:rsid w:val="001771EF"/>
    <w:rsid w:val="00180FC3"/>
    <w:rsid w:val="00181B88"/>
    <w:rsid w:val="001826AD"/>
    <w:rsid w:val="001828D6"/>
    <w:rsid w:val="00182E8E"/>
    <w:rsid w:val="00184558"/>
    <w:rsid w:val="00184BF8"/>
    <w:rsid w:val="00185817"/>
    <w:rsid w:val="001869A7"/>
    <w:rsid w:val="00187F87"/>
    <w:rsid w:val="00190100"/>
    <w:rsid w:val="001933BA"/>
    <w:rsid w:val="00193BA2"/>
    <w:rsid w:val="00193D11"/>
    <w:rsid w:val="00196DAD"/>
    <w:rsid w:val="00197B85"/>
    <w:rsid w:val="001A0DB2"/>
    <w:rsid w:val="001A71E4"/>
    <w:rsid w:val="001B0FC4"/>
    <w:rsid w:val="001B112D"/>
    <w:rsid w:val="001B20B4"/>
    <w:rsid w:val="001B344E"/>
    <w:rsid w:val="001C0E9C"/>
    <w:rsid w:val="001C4379"/>
    <w:rsid w:val="001C6415"/>
    <w:rsid w:val="001C709F"/>
    <w:rsid w:val="001D43C9"/>
    <w:rsid w:val="001D55E8"/>
    <w:rsid w:val="001E203C"/>
    <w:rsid w:val="001E2E9B"/>
    <w:rsid w:val="001E3360"/>
    <w:rsid w:val="001E533B"/>
    <w:rsid w:val="001E79C7"/>
    <w:rsid w:val="001E7A03"/>
    <w:rsid w:val="001E7FE9"/>
    <w:rsid w:val="001F162A"/>
    <w:rsid w:val="00202408"/>
    <w:rsid w:val="0020654F"/>
    <w:rsid w:val="0021112B"/>
    <w:rsid w:val="00211360"/>
    <w:rsid w:val="002141ED"/>
    <w:rsid w:val="00215E87"/>
    <w:rsid w:val="00215FAD"/>
    <w:rsid w:val="0021775D"/>
    <w:rsid w:val="00220098"/>
    <w:rsid w:val="002205D0"/>
    <w:rsid w:val="00221719"/>
    <w:rsid w:val="00223BDE"/>
    <w:rsid w:val="002267B8"/>
    <w:rsid w:val="00226F4B"/>
    <w:rsid w:val="0023384B"/>
    <w:rsid w:val="00233AFD"/>
    <w:rsid w:val="00233C79"/>
    <w:rsid w:val="00235816"/>
    <w:rsid w:val="002360FE"/>
    <w:rsid w:val="0024025E"/>
    <w:rsid w:val="002411C8"/>
    <w:rsid w:val="00246E4F"/>
    <w:rsid w:val="00250122"/>
    <w:rsid w:val="00250B8D"/>
    <w:rsid w:val="00251C9A"/>
    <w:rsid w:val="00256075"/>
    <w:rsid w:val="00263B47"/>
    <w:rsid w:val="00263D2E"/>
    <w:rsid w:val="00264E44"/>
    <w:rsid w:val="00267190"/>
    <w:rsid w:val="00270BD5"/>
    <w:rsid w:val="00274DED"/>
    <w:rsid w:val="002760A7"/>
    <w:rsid w:val="00276FBF"/>
    <w:rsid w:val="00277ECA"/>
    <w:rsid w:val="00280AFC"/>
    <w:rsid w:val="00283DBC"/>
    <w:rsid w:val="00284011"/>
    <w:rsid w:val="00284211"/>
    <w:rsid w:val="00284331"/>
    <w:rsid w:val="002876A8"/>
    <w:rsid w:val="00290383"/>
    <w:rsid w:val="00290B58"/>
    <w:rsid w:val="00293DBA"/>
    <w:rsid w:val="00294480"/>
    <w:rsid w:val="00296DE1"/>
    <w:rsid w:val="002971CA"/>
    <w:rsid w:val="00297849"/>
    <w:rsid w:val="002A1252"/>
    <w:rsid w:val="002A171B"/>
    <w:rsid w:val="002A429C"/>
    <w:rsid w:val="002A6276"/>
    <w:rsid w:val="002A716C"/>
    <w:rsid w:val="002B52FA"/>
    <w:rsid w:val="002B7D87"/>
    <w:rsid w:val="002C0312"/>
    <w:rsid w:val="002C0DC3"/>
    <w:rsid w:val="002C3AE6"/>
    <w:rsid w:val="002C406C"/>
    <w:rsid w:val="002D3312"/>
    <w:rsid w:val="002D511B"/>
    <w:rsid w:val="002E0DDA"/>
    <w:rsid w:val="002E1C11"/>
    <w:rsid w:val="002F1EFE"/>
    <w:rsid w:val="002F2B3F"/>
    <w:rsid w:val="00302805"/>
    <w:rsid w:val="00306B0D"/>
    <w:rsid w:val="0031043D"/>
    <w:rsid w:val="0031262D"/>
    <w:rsid w:val="00312D2C"/>
    <w:rsid w:val="00314117"/>
    <w:rsid w:val="00321D4C"/>
    <w:rsid w:val="003252BC"/>
    <w:rsid w:val="00332DD6"/>
    <w:rsid w:val="00333564"/>
    <w:rsid w:val="003339FF"/>
    <w:rsid w:val="003345F6"/>
    <w:rsid w:val="00336696"/>
    <w:rsid w:val="00341097"/>
    <w:rsid w:val="003411AB"/>
    <w:rsid w:val="00341D65"/>
    <w:rsid w:val="00343BBA"/>
    <w:rsid w:val="003450C2"/>
    <w:rsid w:val="0034567B"/>
    <w:rsid w:val="00346359"/>
    <w:rsid w:val="003509BA"/>
    <w:rsid w:val="0035168F"/>
    <w:rsid w:val="00355AC6"/>
    <w:rsid w:val="003616D3"/>
    <w:rsid w:val="003624EC"/>
    <w:rsid w:val="00364015"/>
    <w:rsid w:val="003651F7"/>
    <w:rsid w:val="00365D83"/>
    <w:rsid w:val="00365DA4"/>
    <w:rsid w:val="00366797"/>
    <w:rsid w:val="00366B91"/>
    <w:rsid w:val="003673E3"/>
    <w:rsid w:val="003743BD"/>
    <w:rsid w:val="00374F02"/>
    <w:rsid w:val="0038253C"/>
    <w:rsid w:val="00385161"/>
    <w:rsid w:val="003911AC"/>
    <w:rsid w:val="00392AA8"/>
    <w:rsid w:val="0039564E"/>
    <w:rsid w:val="00395749"/>
    <w:rsid w:val="00396BC3"/>
    <w:rsid w:val="003A1711"/>
    <w:rsid w:val="003A17F7"/>
    <w:rsid w:val="003A2E16"/>
    <w:rsid w:val="003A349E"/>
    <w:rsid w:val="003A3590"/>
    <w:rsid w:val="003A5AEA"/>
    <w:rsid w:val="003A5B2D"/>
    <w:rsid w:val="003A7D73"/>
    <w:rsid w:val="003B03A9"/>
    <w:rsid w:val="003B089B"/>
    <w:rsid w:val="003B2ADD"/>
    <w:rsid w:val="003B2EC5"/>
    <w:rsid w:val="003B6FB6"/>
    <w:rsid w:val="003C02B3"/>
    <w:rsid w:val="003C112E"/>
    <w:rsid w:val="003D0163"/>
    <w:rsid w:val="003D109A"/>
    <w:rsid w:val="003D4DB2"/>
    <w:rsid w:val="003D53E3"/>
    <w:rsid w:val="003D6D40"/>
    <w:rsid w:val="003D7DF8"/>
    <w:rsid w:val="003E45F1"/>
    <w:rsid w:val="003F262D"/>
    <w:rsid w:val="003F2E7B"/>
    <w:rsid w:val="003F7199"/>
    <w:rsid w:val="003F786B"/>
    <w:rsid w:val="004029D4"/>
    <w:rsid w:val="00402F02"/>
    <w:rsid w:val="0040395A"/>
    <w:rsid w:val="00404A97"/>
    <w:rsid w:val="00415A3A"/>
    <w:rsid w:val="00415F61"/>
    <w:rsid w:val="0041616B"/>
    <w:rsid w:val="004164AF"/>
    <w:rsid w:val="00417AE1"/>
    <w:rsid w:val="00417B54"/>
    <w:rsid w:val="00426E92"/>
    <w:rsid w:val="00431009"/>
    <w:rsid w:val="00431F7C"/>
    <w:rsid w:val="004322FB"/>
    <w:rsid w:val="004327EA"/>
    <w:rsid w:val="004351DA"/>
    <w:rsid w:val="00436025"/>
    <w:rsid w:val="004432B4"/>
    <w:rsid w:val="004439D4"/>
    <w:rsid w:val="00445C26"/>
    <w:rsid w:val="0044637C"/>
    <w:rsid w:val="00451412"/>
    <w:rsid w:val="00452362"/>
    <w:rsid w:val="00453FE4"/>
    <w:rsid w:val="00455D85"/>
    <w:rsid w:val="00456158"/>
    <w:rsid w:val="00457650"/>
    <w:rsid w:val="004613A4"/>
    <w:rsid w:val="004643FE"/>
    <w:rsid w:val="0046686F"/>
    <w:rsid w:val="00466FF0"/>
    <w:rsid w:val="00472E81"/>
    <w:rsid w:val="004753FF"/>
    <w:rsid w:val="00475C95"/>
    <w:rsid w:val="00475D33"/>
    <w:rsid w:val="00481949"/>
    <w:rsid w:val="00482744"/>
    <w:rsid w:val="0048288A"/>
    <w:rsid w:val="00483652"/>
    <w:rsid w:val="00490FE0"/>
    <w:rsid w:val="00494663"/>
    <w:rsid w:val="004969B8"/>
    <w:rsid w:val="004A7D91"/>
    <w:rsid w:val="004B582C"/>
    <w:rsid w:val="004B6C2A"/>
    <w:rsid w:val="004C1F9D"/>
    <w:rsid w:val="004D055C"/>
    <w:rsid w:val="004D0701"/>
    <w:rsid w:val="004D1509"/>
    <w:rsid w:val="004D6F5B"/>
    <w:rsid w:val="004D79CD"/>
    <w:rsid w:val="004E0888"/>
    <w:rsid w:val="004E276A"/>
    <w:rsid w:val="004E35B0"/>
    <w:rsid w:val="004E3AED"/>
    <w:rsid w:val="004E4BAF"/>
    <w:rsid w:val="004E56F5"/>
    <w:rsid w:val="004E6C17"/>
    <w:rsid w:val="004E78F6"/>
    <w:rsid w:val="004F3965"/>
    <w:rsid w:val="004F3992"/>
    <w:rsid w:val="00501668"/>
    <w:rsid w:val="00503349"/>
    <w:rsid w:val="005071EC"/>
    <w:rsid w:val="00514028"/>
    <w:rsid w:val="005170F4"/>
    <w:rsid w:val="00523B00"/>
    <w:rsid w:val="0052474C"/>
    <w:rsid w:val="00525AD2"/>
    <w:rsid w:val="005305FC"/>
    <w:rsid w:val="0053417D"/>
    <w:rsid w:val="00535B05"/>
    <w:rsid w:val="0054066C"/>
    <w:rsid w:val="0054272B"/>
    <w:rsid w:val="00542FB7"/>
    <w:rsid w:val="00543029"/>
    <w:rsid w:val="00545D34"/>
    <w:rsid w:val="0054765F"/>
    <w:rsid w:val="005551EC"/>
    <w:rsid w:val="00560645"/>
    <w:rsid w:val="00561397"/>
    <w:rsid w:val="00561F8D"/>
    <w:rsid w:val="005757BD"/>
    <w:rsid w:val="005762A8"/>
    <w:rsid w:val="00576C33"/>
    <w:rsid w:val="00577F81"/>
    <w:rsid w:val="00584062"/>
    <w:rsid w:val="00584FD4"/>
    <w:rsid w:val="0059106A"/>
    <w:rsid w:val="00592156"/>
    <w:rsid w:val="005952F8"/>
    <w:rsid w:val="00597AF7"/>
    <w:rsid w:val="005A27CD"/>
    <w:rsid w:val="005B2D02"/>
    <w:rsid w:val="005B45E4"/>
    <w:rsid w:val="005C0FE5"/>
    <w:rsid w:val="005C3745"/>
    <w:rsid w:val="005C4C01"/>
    <w:rsid w:val="005C585A"/>
    <w:rsid w:val="005C7D2B"/>
    <w:rsid w:val="005C7E76"/>
    <w:rsid w:val="005E1172"/>
    <w:rsid w:val="005E15D1"/>
    <w:rsid w:val="005E4B9E"/>
    <w:rsid w:val="005E4DB3"/>
    <w:rsid w:val="005E6161"/>
    <w:rsid w:val="005E6F92"/>
    <w:rsid w:val="005F47AE"/>
    <w:rsid w:val="005F4B18"/>
    <w:rsid w:val="005F4D2C"/>
    <w:rsid w:val="005F562E"/>
    <w:rsid w:val="005F5DDB"/>
    <w:rsid w:val="006115B8"/>
    <w:rsid w:val="00613FEE"/>
    <w:rsid w:val="00614FC1"/>
    <w:rsid w:val="00615EC1"/>
    <w:rsid w:val="00617C4E"/>
    <w:rsid w:val="0062311C"/>
    <w:rsid w:val="006305E9"/>
    <w:rsid w:val="006308A8"/>
    <w:rsid w:val="00631851"/>
    <w:rsid w:val="006340E6"/>
    <w:rsid w:val="00637B52"/>
    <w:rsid w:val="0064093E"/>
    <w:rsid w:val="00641B5E"/>
    <w:rsid w:val="00643E2F"/>
    <w:rsid w:val="006552D9"/>
    <w:rsid w:val="00655B1F"/>
    <w:rsid w:val="00660224"/>
    <w:rsid w:val="00661C73"/>
    <w:rsid w:val="00663AF1"/>
    <w:rsid w:val="00670EFA"/>
    <w:rsid w:val="00671572"/>
    <w:rsid w:val="00673CD7"/>
    <w:rsid w:val="00674409"/>
    <w:rsid w:val="00677A4F"/>
    <w:rsid w:val="006805A9"/>
    <w:rsid w:val="0068516E"/>
    <w:rsid w:val="0069040E"/>
    <w:rsid w:val="0069167F"/>
    <w:rsid w:val="00692908"/>
    <w:rsid w:val="006A1447"/>
    <w:rsid w:val="006A6A4E"/>
    <w:rsid w:val="006B2BDF"/>
    <w:rsid w:val="006B30D5"/>
    <w:rsid w:val="006D13BC"/>
    <w:rsid w:val="006D3A05"/>
    <w:rsid w:val="006D5B7C"/>
    <w:rsid w:val="006D793E"/>
    <w:rsid w:val="006E0966"/>
    <w:rsid w:val="006E09C3"/>
    <w:rsid w:val="006E27ED"/>
    <w:rsid w:val="006E2A16"/>
    <w:rsid w:val="006E42D0"/>
    <w:rsid w:val="006F3408"/>
    <w:rsid w:val="006F63AB"/>
    <w:rsid w:val="00700200"/>
    <w:rsid w:val="00700825"/>
    <w:rsid w:val="00704BB5"/>
    <w:rsid w:val="00707006"/>
    <w:rsid w:val="0071417B"/>
    <w:rsid w:val="00717D91"/>
    <w:rsid w:val="007212CD"/>
    <w:rsid w:val="0072216E"/>
    <w:rsid w:val="00724E05"/>
    <w:rsid w:val="007264D5"/>
    <w:rsid w:val="00727D2B"/>
    <w:rsid w:val="007362C3"/>
    <w:rsid w:val="0074193B"/>
    <w:rsid w:val="00745227"/>
    <w:rsid w:val="0074555D"/>
    <w:rsid w:val="00750850"/>
    <w:rsid w:val="007517BB"/>
    <w:rsid w:val="00752D6C"/>
    <w:rsid w:val="00752E7B"/>
    <w:rsid w:val="00760E7F"/>
    <w:rsid w:val="0076415A"/>
    <w:rsid w:val="007644F5"/>
    <w:rsid w:val="00765C97"/>
    <w:rsid w:val="007665B6"/>
    <w:rsid w:val="00766BCC"/>
    <w:rsid w:val="00767537"/>
    <w:rsid w:val="007703C9"/>
    <w:rsid w:val="007733E2"/>
    <w:rsid w:val="0077453D"/>
    <w:rsid w:val="007771C1"/>
    <w:rsid w:val="007819AC"/>
    <w:rsid w:val="00792880"/>
    <w:rsid w:val="00794C34"/>
    <w:rsid w:val="00795126"/>
    <w:rsid w:val="007A10B3"/>
    <w:rsid w:val="007A1408"/>
    <w:rsid w:val="007A38B2"/>
    <w:rsid w:val="007A54E4"/>
    <w:rsid w:val="007A726A"/>
    <w:rsid w:val="007B0CF5"/>
    <w:rsid w:val="007B1179"/>
    <w:rsid w:val="007B2B5D"/>
    <w:rsid w:val="007C0557"/>
    <w:rsid w:val="007C25F5"/>
    <w:rsid w:val="007C5169"/>
    <w:rsid w:val="007D0001"/>
    <w:rsid w:val="007D1F55"/>
    <w:rsid w:val="007D2A29"/>
    <w:rsid w:val="007D7BEF"/>
    <w:rsid w:val="007E04E9"/>
    <w:rsid w:val="007E383D"/>
    <w:rsid w:val="007F064F"/>
    <w:rsid w:val="007F1AE5"/>
    <w:rsid w:val="007F1F9F"/>
    <w:rsid w:val="007F3ABD"/>
    <w:rsid w:val="007F52B8"/>
    <w:rsid w:val="008067CB"/>
    <w:rsid w:val="0080686A"/>
    <w:rsid w:val="00814A24"/>
    <w:rsid w:val="0081739C"/>
    <w:rsid w:val="00821649"/>
    <w:rsid w:val="00823B91"/>
    <w:rsid w:val="0082463A"/>
    <w:rsid w:val="00824C9A"/>
    <w:rsid w:val="00824E09"/>
    <w:rsid w:val="0083094A"/>
    <w:rsid w:val="00833099"/>
    <w:rsid w:val="008363E4"/>
    <w:rsid w:val="00840E77"/>
    <w:rsid w:val="008433FC"/>
    <w:rsid w:val="00844ED0"/>
    <w:rsid w:val="0084554D"/>
    <w:rsid w:val="0084764A"/>
    <w:rsid w:val="008549FF"/>
    <w:rsid w:val="00860179"/>
    <w:rsid w:val="008609D1"/>
    <w:rsid w:val="00865088"/>
    <w:rsid w:val="00870977"/>
    <w:rsid w:val="00871779"/>
    <w:rsid w:val="00874216"/>
    <w:rsid w:val="00874B4A"/>
    <w:rsid w:val="00877448"/>
    <w:rsid w:val="00880EAF"/>
    <w:rsid w:val="00882621"/>
    <w:rsid w:val="00882F9B"/>
    <w:rsid w:val="008843E2"/>
    <w:rsid w:val="00890481"/>
    <w:rsid w:val="00892BBD"/>
    <w:rsid w:val="0089302E"/>
    <w:rsid w:val="00893A7D"/>
    <w:rsid w:val="008955A2"/>
    <w:rsid w:val="00896194"/>
    <w:rsid w:val="00896588"/>
    <w:rsid w:val="00897DAE"/>
    <w:rsid w:val="008A0075"/>
    <w:rsid w:val="008A1830"/>
    <w:rsid w:val="008A5F11"/>
    <w:rsid w:val="008A7FD1"/>
    <w:rsid w:val="008B30B3"/>
    <w:rsid w:val="008B3268"/>
    <w:rsid w:val="008B69A9"/>
    <w:rsid w:val="008B7A49"/>
    <w:rsid w:val="008C02B0"/>
    <w:rsid w:val="008C541C"/>
    <w:rsid w:val="008D0DCA"/>
    <w:rsid w:val="008D3401"/>
    <w:rsid w:val="008D3D05"/>
    <w:rsid w:val="008D3F4D"/>
    <w:rsid w:val="008D6B3F"/>
    <w:rsid w:val="008E0F4D"/>
    <w:rsid w:val="008E35FE"/>
    <w:rsid w:val="008E3876"/>
    <w:rsid w:val="008E5325"/>
    <w:rsid w:val="008F1556"/>
    <w:rsid w:val="008F4A56"/>
    <w:rsid w:val="008F77B3"/>
    <w:rsid w:val="008F7D28"/>
    <w:rsid w:val="009035D0"/>
    <w:rsid w:val="0090582E"/>
    <w:rsid w:val="00905BBF"/>
    <w:rsid w:val="00906062"/>
    <w:rsid w:val="00907F10"/>
    <w:rsid w:val="009100EE"/>
    <w:rsid w:val="009111F5"/>
    <w:rsid w:val="00911FD1"/>
    <w:rsid w:val="00912161"/>
    <w:rsid w:val="009136EE"/>
    <w:rsid w:val="0091460D"/>
    <w:rsid w:val="00916F50"/>
    <w:rsid w:val="00922AA0"/>
    <w:rsid w:val="00926BFE"/>
    <w:rsid w:val="009351BC"/>
    <w:rsid w:val="009400B3"/>
    <w:rsid w:val="00941088"/>
    <w:rsid w:val="0094346B"/>
    <w:rsid w:val="009477C9"/>
    <w:rsid w:val="00950D34"/>
    <w:rsid w:val="0095266D"/>
    <w:rsid w:val="0095321B"/>
    <w:rsid w:val="00954C48"/>
    <w:rsid w:val="00955A2E"/>
    <w:rsid w:val="009567BD"/>
    <w:rsid w:val="00957A64"/>
    <w:rsid w:val="00961B8D"/>
    <w:rsid w:val="009622B1"/>
    <w:rsid w:val="00965F10"/>
    <w:rsid w:val="00971564"/>
    <w:rsid w:val="00971A70"/>
    <w:rsid w:val="009767AB"/>
    <w:rsid w:val="00977B8D"/>
    <w:rsid w:val="0098187C"/>
    <w:rsid w:val="00981E22"/>
    <w:rsid w:val="0098202D"/>
    <w:rsid w:val="00983E2C"/>
    <w:rsid w:val="00984E1C"/>
    <w:rsid w:val="00994BBB"/>
    <w:rsid w:val="00996140"/>
    <w:rsid w:val="009A016D"/>
    <w:rsid w:val="009A0C40"/>
    <w:rsid w:val="009A2C3D"/>
    <w:rsid w:val="009A6088"/>
    <w:rsid w:val="009B0F5D"/>
    <w:rsid w:val="009B1749"/>
    <w:rsid w:val="009B2EF7"/>
    <w:rsid w:val="009B3A12"/>
    <w:rsid w:val="009B43AD"/>
    <w:rsid w:val="009B68C2"/>
    <w:rsid w:val="009B763E"/>
    <w:rsid w:val="009C2E76"/>
    <w:rsid w:val="009C2FC7"/>
    <w:rsid w:val="009C416F"/>
    <w:rsid w:val="009C5F83"/>
    <w:rsid w:val="009C7145"/>
    <w:rsid w:val="009D0817"/>
    <w:rsid w:val="009D2188"/>
    <w:rsid w:val="009D2BF3"/>
    <w:rsid w:val="009D5D07"/>
    <w:rsid w:val="009D6CC6"/>
    <w:rsid w:val="009E3152"/>
    <w:rsid w:val="009F2285"/>
    <w:rsid w:val="009F6B1C"/>
    <w:rsid w:val="00A00A5D"/>
    <w:rsid w:val="00A01E28"/>
    <w:rsid w:val="00A04F76"/>
    <w:rsid w:val="00A058C4"/>
    <w:rsid w:val="00A05A73"/>
    <w:rsid w:val="00A157FB"/>
    <w:rsid w:val="00A1793E"/>
    <w:rsid w:val="00A17984"/>
    <w:rsid w:val="00A22FB1"/>
    <w:rsid w:val="00A23DBC"/>
    <w:rsid w:val="00A258CD"/>
    <w:rsid w:val="00A265CD"/>
    <w:rsid w:val="00A27CED"/>
    <w:rsid w:val="00A3336B"/>
    <w:rsid w:val="00A3430B"/>
    <w:rsid w:val="00A34EEC"/>
    <w:rsid w:val="00A376E5"/>
    <w:rsid w:val="00A4537B"/>
    <w:rsid w:val="00A47B38"/>
    <w:rsid w:val="00A53791"/>
    <w:rsid w:val="00A53B79"/>
    <w:rsid w:val="00A54B37"/>
    <w:rsid w:val="00A55AE3"/>
    <w:rsid w:val="00A576F4"/>
    <w:rsid w:val="00A604D9"/>
    <w:rsid w:val="00A60E07"/>
    <w:rsid w:val="00A61FB7"/>
    <w:rsid w:val="00A66558"/>
    <w:rsid w:val="00A666BB"/>
    <w:rsid w:val="00A667E8"/>
    <w:rsid w:val="00A7039A"/>
    <w:rsid w:val="00A719E8"/>
    <w:rsid w:val="00A759F8"/>
    <w:rsid w:val="00A771A7"/>
    <w:rsid w:val="00A84D37"/>
    <w:rsid w:val="00A85239"/>
    <w:rsid w:val="00A85BA3"/>
    <w:rsid w:val="00A85BFE"/>
    <w:rsid w:val="00A86046"/>
    <w:rsid w:val="00A868D0"/>
    <w:rsid w:val="00A876D7"/>
    <w:rsid w:val="00A931E4"/>
    <w:rsid w:val="00A95BB4"/>
    <w:rsid w:val="00AA09B6"/>
    <w:rsid w:val="00AA3879"/>
    <w:rsid w:val="00AA7508"/>
    <w:rsid w:val="00AB1835"/>
    <w:rsid w:val="00AB2420"/>
    <w:rsid w:val="00AB4076"/>
    <w:rsid w:val="00AB56A9"/>
    <w:rsid w:val="00AB56AD"/>
    <w:rsid w:val="00AB7B50"/>
    <w:rsid w:val="00AB7E27"/>
    <w:rsid w:val="00AC055D"/>
    <w:rsid w:val="00AC0D36"/>
    <w:rsid w:val="00AC5191"/>
    <w:rsid w:val="00AD1983"/>
    <w:rsid w:val="00AD2DDE"/>
    <w:rsid w:val="00AD33C3"/>
    <w:rsid w:val="00AD358C"/>
    <w:rsid w:val="00AD519B"/>
    <w:rsid w:val="00AE6804"/>
    <w:rsid w:val="00AF11BD"/>
    <w:rsid w:val="00AF15C2"/>
    <w:rsid w:val="00AF3440"/>
    <w:rsid w:val="00AF4E94"/>
    <w:rsid w:val="00AF724D"/>
    <w:rsid w:val="00B020DB"/>
    <w:rsid w:val="00B04521"/>
    <w:rsid w:val="00B0520E"/>
    <w:rsid w:val="00B14DB3"/>
    <w:rsid w:val="00B20F90"/>
    <w:rsid w:val="00B21347"/>
    <w:rsid w:val="00B21F20"/>
    <w:rsid w:val="00B241E3"/>
    <w:rsid w:val="00B259EB"/>
    <w:rsid w:val="00B27645"/>
    <w:rsid w:val="00B27BDF"/>
    <w:rsid w:val="00B30AD8"/>
    <w:rsid w:val="00B30B41"/>
    <w:rsid w:val="00B30CA3"/>
    <w:rsid w:val="00B348F3"/>
    <w:rsid w:val="00B367B1"/>
    <w:rsid w:val="00B36F85"/>
    <w:rsid w:val="00B439B3"/>
    <w:rsid w:val="00B45A34"/>
    <w:rsid w:val="00B5083F"/>
    <w:rsid w:val="00B51823"/>
    <w:rsid w:val="00B54CE1"/>
    <w:rsid w:val="00B556D5"/>
    <w:rsid w:val="00B56925"/>
    <w:rsid w:val="00B6254F"/>
    <w:rsid w:val="00B62D21"/>
    <w:rsid w:val="00B63862"/>
    <w:rsid w:val="00B64A7A"/>
    <w:rsid w:val="00B701C7"/>
    <w:rsid w:val="00B741A6"/>
    <w:rsid w:val="00B828C3"/>
    <w:rsid w:val="00B85EC0"/>
    <w:rsid w:val="00B8607F"/>
    <w:rsid w:val="00B86E88"/>
    <w:rsid w:val="00B92186"/>
    <w:rsid w:val="00B9255F"/>
    <w:rsid w:val="00B93487"/>
    <w:rsid w:val="00B93FED"/>
    <w:rsid w:val="00B95033"/>
    <w:rsid w:val="00B96CB9"/>
    <w:rsid w:val="00BA25D5"/>
    <w:rsid w:val="00BA292B"/>
    <w:rsid w:val="00BA3AEA"/>
    <w:rsid w:val="00BA6840"/>
    <w:rsid w:val="00BB0131"/>
    <w:rsid w:val="00BB14DC"/>
    <w:rsid w:val="00BB3042"/>
    <w:rsid w:val="00BB53AD"/>
    <w:rsid w:val="00BB61E2"/>
    <w:rsid w:val="00BB74BB"/>
    <w:rsid w:val="00BB75AA"/>
    <w:rsid w:val="00BC1C86"/>
    <w:rsid w:val="00BC469C"/>
    <w:rsid w:val="00BC59A4"/>
    <w:rsid w:val="00BC5D8A"/>
    <w:rsid w:val="00BC6C99"/>
    <w:rsid w:val="00BD0556"/>
    <w:rsid w:val="00BD0C54"/>
    <w:rsid w:val="00BD3E35"/>
    <w:rsid w:val="00BD7A0A"/>
    <w:rsid w:val="00BE114B"/>
    <w:rsid w:val="00BE130C"/>
    <w:rsid w:val="00BE1F6A"/>
    <w:rsid w:val="00BE3264"/>
    <w:rsid w:val="00BE74EF"/>
    <w:rsid w:val="00BF4198"/>
    <w:rsid w:val="00BF43D3"/>
    <w:rsid w:val="00BF6095"/>
    <w:rsid w:val="00BF6703"/>
    <w:rsid w:val="00C00300"/>
    <w:rsid w:val="00C00491"/>
    <w:rsid w:val="00C036EE"/>
    <w:rsid w:val="00C0722A"/>
    <w:rsid w:val="00C11E05"/>
    <w:rsid w:val="00C15B7F"/>
    <w:rsid w:val="00C16E84"/>
    <w:rsid w:val="00C21EBD"/>
    <w:rsid w:val="00C22ACA"/>
    <w:rsid w:val="00C2304F"/>
    <w:rsid w:val="00C26DFA"/>
    <w:rsid w:val="00C329E4"/>
    <w:rsid w:val="00C33928"/>
    <w:rsid w:val="00C36395"/>
    <w:rsid w:val="00C41CB8"/>
    <w:rsid w:val="00C46234"/>
    <w:rsid w:val="00C515A7"/>
    <w:rsid w:val="00C56075"/>
    <w:rsid w:val="00C60983"/>
    <w:rsid w:val="00C63B9F"/>
    <w:rsid w:val="00C71814"/>
    <w:rsid w:val="00C730AB"/>
    <w:rsid w:val="00C73AB2"/>
    <w:rsid w:val="00C7495D"/>
    <w:rsid w:val="00C74D76"/>
    <w:rsid w:val="00C76B9A"/>
    <w:rsid w:val="00C76D4F"/>
    <w:rsid w:val="00C86987"/>
    <w:rsid w:val="00C9400B"/>
    <w:rsid w:val="00CA0615"/>
    <w:rsid w:val="00CA1D26"/>
    <w:rsid w:val="00CA2A69"/>
    <w:rsid w:val="00CA2C91"/>
    <w:rsid w:val="00CA5C8E"/>
    <w:rsid w:val="00CA6752"/>
    <w:rsid w:val="00CB12CA"/>
    <w:rsid w:val="00CB4A1C"/>
    <w:rsid w:val="00CB51E1"/>
    <w:rsid w:val="00CB55F6"/>
    <w:rsid w:val="00CB7D7C"/>
    <w:rsid w:val="00CC1D6B"/>
    <w:rsid w:val="00CC226B"/>
    <w:rsid w:val="00CC5E8D"/>
    <w:rsid w:val="00CC611D"/>
    <w:rsid w:val="00CE17A0"/>
    <w:rsid w:val="00CE6919"/>
    <w:rsid w:val="00CF0991"/>
    <w:rsid w:val="00CF0F47"/>
    <w:rsid w:val="00CF5152"/>
    <w:rsid w:val="00D00497"/>
    <w:rsid w:val="00D00936"/>
    <w:rsid w:val="00D02D6C"/>
    <w:rsid w:val="00D03282"/>
    <w:rsid w:val="00D035B2"/>
    <w:rsid w:val="00D0515A"/>
    <w:rsid w:val="00D05458"/>
    <w:rsid w:val="00D07B30"/>
    <w:rsid w:val="00D07E88"/>
    <w:rsid w:val="00D13FC2"/>
    <w:rsid w:val="00D16064"/>
    <w:rsid w:val="00D17D5C"/>
    <w:rsid w:val="00D21857"/>
    <w:rsid w:val="00D23CE6"/>
    <w:rsid w:val="00D24DF1"/>
    <w:rsid w:val="00D26F26"/>
    <w:rsid w:val="00D30B53"/>
    <w:rsid w:val="00D31E3E"/>
    <w:rsid w:val="00D3458D"/>
    <w:rsid w:val="00D3582C"/>
    <w:rsid w:val="00D4026B"/>
    <w:rsid w:val="00D41C99"/>
    <w:rsid w:val="00D43879"/>
    <w:rsid w:val="00D47529"/>
    <w:rsid w:val="00D57F60"/>
    <w:rsid w:val="00D62025"/>
    <w:rsid w:val="00D661E2"/>
    <w:rsid w:val="00D66A79"/>
    <w:rsid w:val="00D71860"/>
    <w:rsid w:val="00D748E7"/>
    <w:rsid w:val="00D8031D"/>
    <w:rsid w:val="00D845ED"/>
    <w:rsid w:val="00D8526C"/>
    <w:rsid w:val="00D91B2B"/>
    <w:rsid w:val="00D95D17"/>
    <w:rsid w:val="00D97C73"/>
    <w:rsid w:val="00DA3311"/>
    <w:rsid w:val="00DB3691"/>
    <w:rsid w:val="00DB3ACF"/>
    <w:rsid w:val="00DB7373"/>
    <w:rsid w:val="00DD0946"/>
    <w:rsid w:val="00DD14E9"/>
    <w:rsid w:val="00DD2856"/>
    <w:rsid w:val="00DD3437"/>
    <w:rsid w:val="00DD5699"/>
    <w:rsid w:val="00DD7B8B"/>
    <w:rsid w:val="00DE0A90"/>
    <w:rsid w:val="00DE2D9A"/>
    <w:rsid w:val="00DE3F69"/>
    <w:rsid w:val="00DE7B1A"/>
    <w:rsid w:val="00DE7C81"/>
    <w:rsid w:val="00DF0B71"/>
    <w:rsid w:val="00DF299D"/>
    <w:rsid w:val="00DF5A23"/>
    <w:rsid w:val="00DF5BE2"/>
    <w:rsid w:val="00DF5DBC"/>
    <w:rsid w:val="00DF5E4E"/>
    <w:rsid w:val="00DF6F28"/>
    <w:rsid w:val="00E02A5A"/>
    <w:rsid w:val="00E03D93"/>
    <w:rsid w:val="00E07C47"/>
    <w:rsid w:val="00E104AE"/>
    <w:rsid w:val="00E1246B"/>
    <w:rsid w:val="00E1424C"/>
    <w:rsid w:val="00E14BF8"/>
    <w:rsid w:val="00E17688"/>
    <w:rsid w:val="00E219BF"/>
    <w:rsid w:val="00E24693"/>
    <w:rsid w:val="00E276AB"/>
    <w:rsid w:val="00E316D6"/>
    <w:rsid w:val="00E317A8"/>
    <w:rsid w:val="00E327A2"/>
    <w:rsid w:val="00E331C0"/>
    <w:rsid w:val="00E35504"/>
    <w:rsid w:val="00E4607A"/>
    <w:rsid w:val="00E46FFD"/>
    <w:rsid w:val="00E477CB"/>
    <w:rsid w:val="00E553F2"/>
    <w:rsid w:val="00E55ACB"/>
    <w:rsid w:val="00E603E3"/>
    <w:rsid w:val="00E62777"/>
    <w:rsid w:val="00E64403"/>
    <w:rsid w:val="00E6488F"/>
    <w:rsid w:val="00E64D4E"/>
    <w:rsid w:val="00E67570"/>
    <w:rsid w:val="00E67DB8"/>
    <w:rsid w:val="00E7246A"/>
    <w:rsid w:val="00E72B1C"/>
    <w:rsid w:val="00E77955"/>
    <w:rsid w:val="00E82166"/>
    <w:rsid w:val="00E8503D"/>
    <w:rsid w:val="00E854EF"/>
    <w:rsid w:val="00E90520"/>
    <w:rsid w:val="00E90EAE"/>
    <w:rsid w:val="00E91FBB"/>
    <w:rsid w:val="00E92343"/>
    <w:rsid w:val="00E929B5"/>
    <w:rsid w:val="00E946FE"/>
    <w:rsid w:val="00E97947"/>
    <w:rsid w:val="00EA1262"/>
    <w:rsid w:val="00EA33A6"/>
    <w:rsid w:val="00EB1652"/>
    <w:rsid w:val="00EB76DB"/>
    <w:rsid w:val="00EC11F0"/>
    <w:rsid w:val="00EC4898"/>
    <w:rsid w:val="00EC6EB0"/>
    <w:rsid w:val="00ED2618"/>
    <w:rsid w:val="00ED3E9F"/>
    <w:rsid w:val="00EE0409"/>
    <w:rsid w:val="00EE0924"/>
    <w:rsid w:val="00EE1B93"/>
    <w:rsid w:val="00EE3552"/>
    <w:rsid w:val="00EF0099"/>
    <w:rsid w:val="00EF0968"/>
    <w:rsid w:val="00EF3511"/>
    <w:rsid w:val="00EF4585"/>
    <w:rsid w:val="00F031FD"/>
    <w:rsid w:val="00F06B32"/>
    <w:rsid w:val="00F10CE3"/>
    <w:rsid w:val="00F11C5F"/>
    <w:rsid w:val="00F12FF4"/>
    <w:rsid w:val="00F135E8"/>
    <w:rsid w:val="00F1482C"/>
    <w:rsid w:val="00F15736"/>
    <w:rsid w:val="00F26B93"/>
    <w:rsid w:val="00F30D79"/>
    <w:rsid w:val="00F31DC8"/>
    <w:rsid w:val="00F3361D"/>
    <w:rsid w:val="00F33B72"/>
    <w:rsid w:val="00F3425E"/>
    <w:rsid w:val="00F4340A"/>
    <w:rsid w:val="00F43BDF"/>
    <w:rsid w:val="00F45101"/>
    <w:rsid w:val="00F453F0"/>
    <w:rsid w:val="00F46114"/>
    <w:rsid w:val="00F4696D"/>
    <w:rsid w:val="00F46A65"/>
    <w:rsid w:val="00F47DCD"/>
    <w:rsid w:val="00F50919"/>
    <w:rsid w:val="00F526CE"/>
    <w:rsid w:val="00F54C45"/>
    <w:rsid w:val="00F56D3D"/>
    <w:rsid w:val="00F6251F"/>
    <w:rsid w:val="00F62786"/>
    <w:rsid w:val="00F633A4"/>
    <w:rsid w:val="00F63696"/>
    <w:rsid w:val="00F642BE"/>
    <w:rsid w:val="00F65913"/>
    <w:rsid w:val="00F65D86"/>
    <w:rsid w:val="00F661CC"/>
    <w:rsid w:val="00F66DB6"/>
    <w:rsid w:val="00F75419"/>
    <w:rsid w:val="00F75D6C"/>
    <w:rsid w:val="00F77D76"/>
    <w:rsid w:val="00F77F73"/>
    <w:rsid w:val="00F81D8B"/>
    <w:rsid w:val="00F823E6"/>
    <w:rsid w:val="00F83224"/>
    <w:rsid w:val="00F86457"/>
    <w:rsid w:val="00F97281"/>
    <w:rsid w:val="00FA5048"/>
    <w:rsid w:val="00FA5FB6"/>
    <w:rsid w:val="00FB2175"/>
    <w:rsid w:val="00FB62BE"/>
    <w:rsid w:val="00FB6324"/>
    <w:rsid w:val="00FC2A0C"/>
    <w:rsid w:val="00FD1D80"/>
    <w:rsid w:val="00FD5B9F"/>
    <w:rsid w:val="00FD7F17"/>
    <w:rsid w:val="00FE182B"/>
    <w:rsid w:val="00FE3C85"/>
    <w:rsid w:val="00FE4CC2"/>
    <w:rsid w:val="00FE65D4"/>
    <w:rsid w:val="00FF17C0"/>
    <w:rsid w:val="00FF6C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15:chartTrackingRefBased/>
  <w15:docId w15:val="{230A7770-CF76-418D-9C3E-5062F9E6D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0B58"/>
    <w:pPr>
      <w:widowControl w:val="0"/>
      <w:autoSpaceDE w:val="0"/>
      <w:autoSpaceDN w:val="0"/>
      <w:adjustRightInd w:val="0"/>
      <w:spacing w:after="120" w:line="240" w:lineRule="auto"/>
      <w:jc w:val="both"/>
    </w:pPr>
    <w:rPr>
      <w:rFonts w:ascii="Times New Roman" w:eastAsia="SimSu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CB4A1C"/>
    <w:pPr>
      <w:numPr>
        <w:numId w:val="1"/>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CB4A1C"/>
    <w:pPr>
      <w:numPr>
        <w:ilvl w:val="1"/>
        <w:numId w:val="1"/>
      </w:numPr>
      <w:outlineLvl w:val="1"/>
    </w:pPr>
    <w:rPr>
      <w:b/>
      <w:bCs/>
      <w:sz w:val="24"/>
    </w:rPr>
  </w:style>
  <w:style w:type="paragraph" w:styleId="Heading3">
    <w:name w:val="heading 3"/>
    <w:aliases w:val="h3,Heading 3 3GPP,Underrubrik2,H3,Memo Heading 3,no break,Heading 3 Char1 Char,Heading 3 Char Char Char,Heading 3 Char1 Char Char Char,Heading 3 Char Char Char Char Char,Heading 3 Char Char1 Char,Heading 3 Char2 Char,0H"/>
    <w:basedOn w:val="Normal"/>
    <w:next w:val="Normal"/>
    <w:link w:val="Heading3Char1"/>
    <w:qFormat/>
    <w:rsid w:val="00CB4A1C"/>
    <w:pPr>
      <w:numPr>
        <w:ilvl w:val="2"/>
        <w:numId w:val="1"/>
      </w:numPr>
      <w:outlineLvl w:val="2"/>
    </w:p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CB4A1C"/>
    <w:pPr>
      <w:keepNext/>
      <w:numPr>
        <w:ilvl w:val="3"/>
        <w:numId w:val="1"/>
      </w:numPr>
      <w:spacing w:before="240" w:after="60"/>
      <w:outlineLvl w:val="3"/>
    </w:pPr>
    <w:rPr>
      <w:b/>
      <w:bCs/>
      <w:sz w:val="28"/>
      <w:szCs w:val="28"/>
    </w:rPr>
  </w:style>
  <w:style w:type="paragraph" w:styleId="Heading5">
    <w:name w:val="heading 5"/>
    <w:aliases w:val="h5,Heading5"/>
    <w:basedOn w:val="Normal"/>
    <w:next w:val="Normal"/>
    <w:link w:val="Heading5Char"/>
    <w:qFormat/>
    <w:rsid w:val="00CB4A1C"/>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CB4A1C"/>
    <w:pPr>
      <w:numPr>
        <w:ilvl w:val="5"/>
        <w:numId w:val="1"/>
      </w:numPr>
      <w:spacing w:before="240" w:after="60"/>
      <w:outlineLvl w:val="5"/>
    </w:pPr>
    <w:rPr>
      <w:b/>
      <w:bCs/>
    </w:rPr>
  </w:style>
  <w:style w:type="paragraph" w:styleId="Heading7">
    <w:name w:val="heading 7"/>
    <w:basedOn w:val="Normal"/>
    <w:next w:val="Normal"/>
    <w:link w:val="Heading7Char"/>
    <w:qFormat/>
    <w:rsid w:val="00CB4A1C"/>
    <w:pPr>
      <w:numPr>
        <w:ilvl w:val="6"/>
        <w:numId w:val="1"/>
      </w:numPr>
      <w:spacing w:before="240" w:after="60"/>
      <w:outlineLvl w:val="6"/>
    </w:pPr>
    <w:rPr>
      <w:sz w:val="24"/>
      <w:szCs w:val="24"/>
    </w:rPr>
  </w:style>
  <w:style w:type="paragraph" w:styleId="Heading8">
    <w:name w:val="heading 8"/>
    <w:basedOn w:val="Normal"/>
    <w:next w:val="Normal"/>
    <w:link w:val="Heading8Char"/>
    <w:qFormat/>
    <w:rsid w:val="00CB4A1C"/>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CB4A1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A1C"/>
    <w:pPr>
      <w:tabs>
        <w:tab w:val="center" w:pos="4680"/>
        <w:tab w:val="right" w:pos="9360"/>
      </w:tabs>
      <w:spacing w:after="0"/>
    </w:pPr>
  </w:style>
  <w:style w:type="character" w:customStyle="1" w:styleId="HeaderChar">
    <w:name w:val="Header Char"/>
    <w:basedOn w:val="DefaultParagraphFont"/>
    <w:link w:val="Header"/>
    <w:uiPriority w:val="99"/>
    <w:rsid w:val="00CB4A1C"/>
  </w:style>
  <w:style w:type="paragraph" w:styleId="Footer">
    <w:name w:val="footer"/>
    <w:basedOn w:val="Normal"/>
    <w:link w:val="FooterChar"/>
    <w:uiPriority w:val="99"/>
    <w:unhideWhenUsed/>
    <w:rsid w:val="00CB4A1C"/>
    <w:pPr>
      <w:tabs>
        <w:tab w:val="center" w:pos="4680"/>
        <w:tab w:val="right" w:pos="9360"/>
      </w:tabs>
      <w:spacing w:after="0"/>
    </w:pPr>
  </w:style>
  <w:style w:type="character" w:customStyle="1" w:styleId="FooterChar">
    <w:name w:val="Footer Char"/>
    <w:basedOn w:val="DefaultParagraphFont"/>
    <w:link w:val="Footer"/>
    <w:uiPriority w:val="99"/>
    <w:rsid w:val="00CB4A1C"/>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CB4A1C"/>
    <w:rPr>
      <w:rFonts w:ascii="Times New Roman" w:eastAsia="SimSu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CB4A1C"/>
    <w:rPr>
      <w:rFonts w:ascii="Times New Roman" w:eastAsia="SimSun" w:hAnsi="Times New Roman" w:cs="Times New Roman"/>
      <w:b/>
      <w:bCs/>
      <w:sz w:val="24"/>
      <w:lang w:val="en-GB" w:eastAsia="en-US"/>
    </w:rPr>
  </w:style>
  <w:style w:type="character" w:customStyle="1" w:styleId="Heading3Char">
    <w:name w:val="Heading 3 Char"/>
    <w:basedOn w:val="DefaultParagraphFont"/>
    <w:uiPriority w:val="9"/>
    <w:semiHidden/>
    <w:rsid w:val="00CB4A1C"/>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B4A1C"/>
    <w:rPr>
      <w:rFonts w:ascii="Times New Roman" w:eastAsia="SimSun" w:hAnsi="Times New Roman" w:cs="Times New Roman"/>
      <w:b/>
      <w:bCs/>
      <w:sz w:val="28"/>
      <w:szCs w:val="28"/>
      <w:lang w:val="en-GB" w:eastAsia="en-US"/>
    </w:rPr>
  </w:style>
  <w:style w:type="character" w:customStyle="1" w:styleId="Heading5Char">
    <w:name w:val="Heading 5 Char"/>
    <w:aliases w:val="h5 Char,Heading5 Char"/>
    <w:basedOn w:val="DefaultParagraphFont"/>
    <w:link w:val="Heading5"/>
    <w:rsid w:val="00CB4A1C"/>
    <w:rPr>
      <w:rFonts w:ascii="Times New Roman" w:eastAsia="SimSun" w:hAnsi="Times New Roman" w:cs="Times New Roman"/>
      <w:b/>
      <w:bCs/>
      <w:i/>
      <w:iCs/>
      <w:sz w:val="26"/>
      <w:szCs w:val="26"/>
      <w:lang w:val="en-GB" w:eastAsia="en-US"/>
    </w:rPr>
  </w:style>
  <w:style w:type="character" w:customStyle="1" w:styleId="Heading6Char">
    <w:name w:val="Heading 6 Char"/>
    <w:basedOn w:val="DefaultParagraphFont"/>
    <w:link w:val="Heading6"/>
    <w:rsid w:val="00CB4A1C"/>
    <w:rPr>
      <w:rFonts w:ascii="Times New Roman" w:eastAsia="SimSun" w:hAnsi="Times New Roman" w:cs="Times New Roman"/>
      <w:b/>
      <w:bCs/>
      <w:lang w:val="en-GB" w:eastAsia="en-US"/>
    </w:rPr>
  </w:style>
  <w:style w:type="character" w:customStyle="1" w:styleId="Heading7Char">
    <w:name w:val="Heading 7 Char"/>
    <w:basedOn w:val="DefaultParagraphFont"/>
    <w:link w:val="Heading7"/>
    <w:rsid w:val="00CB4A1C"/>
    <w:rPr>
      <w:rFonts w:ascii="Times New Roman" w:eastAsia="SimSun" w:hAnsi="Times New Roman" w:cs="Times New Roman"/>
      <w:sz w:val="24"/>
      <w:szCs w:val="24"/>
      <w:lang w:val="en-GB" w:eastAsia="en-US"/>
    </w:rPr>
  </w:style>
  <w:style w:type="character" w:customStyle="1" w:styleId="Heading8Char">
    <w:name w:val="Heading 8 Char"/>
    <w:basedOn w:val="DefaultParagraphFont"/>
    <w:link w:val="Heading8"/>
    <w:rsid w:val="00CB4A1C"/>
    <w:rPr>
      <w:rFonts w:ascii="Times New Roman" w:eastAsia="SimSun" w:hAnsi="Times New Roman" w:cs="Times New Roman"/>
      <w:i/>
      <w:iCs/>
      <w:sz w:val="24"/>
      <w:szCs w:val="24"/>
      <w:lang w:val="en-GB" w:eastAsia="en-US"/>
    </w:rPr>
  </w:style>
  <w:style w:type="character" w:customStyle="1" w:styleId="Heading9Char">
    <w:name w:val="Heading 9 Char"/>
    <w:aliases w:val="Figure Heading Char,FH Char"/>
    <w:basedOn w:val="DefaultParagraphFont"/>
    <w:link w:val="Heading9"/>
    <w:rsid w:val="00CB4A1C"/>
    <w:rPr>
      <w:rFonts w:ascii="Arial" w:eastAsia="SimSun" w:hAnsi="Arial" w:cs="Arial"/>
      <w:lang w:val="en-GB" w:eastAsia="en-US"/>
    </w:rPr>
  </w:style>
  <w:style w:type="paragraph" w:styleId="BodyText">
    <w:name w:val="Body Text"/>
    <w:aliases w:val="bt"/>
    <w:basedOn w:val="Normal"/>
    <w:link w:val="BodyTextChar"/>
    <w:rsid w:val="00CB4A1C"/>
    <w:rPr>
      <w:sz w:val="20"/>
      <w:szCs w:val="20"/>
    </w:rPr>
  </w:style>
  <w:style w:type="character" w:customStyle="1" w:styleId="BodyTextChar">
    <w:name w:val="Body Text Char"/>
    <w:aliases w:val="bt Char"/>
    <w:basedOn w:val="DefaultParagraphFont"/>
    <w:link w:val="BodyText"/>
    <w:rsid w:val="00CB4A1C"/>
    <w:rPr>
      <w:rFonts w:ascii="Times New Roman" w:eastAsia="SimSun" w:hAnsi="Times New Roman" w:cs="Times New Roman"/>
      <w:sz w:val="20"/>
      <w:szCs w:val="20"/>
      <w:lang w:val="en-GB" w:eastAsia="en-US"/>
    </w:rPr>
  </w:style>
  <w:style w:type="paragraph" w:styleId="Caption">
    <w:name w:val="caption"/>
    <w:aliases w:val="cap"/>
    <w:basedOn w:val="Normal"/>
    <w:next w:val="Normal"/>
    <w:link w:val="CaptionChar"/>
    <w:qFormat/>
    <w:rsid w:val="00CB4A1C"/>
    <w:pPr>
      <w:spacing w:before="120"/>
    </w:pPr>
    <w:rPr>
      <w:b/>
      <w:bCs/>
      <w:sz w:val="20"/>
      <w:szCs w:val="20"/>
    </w:rPr>
  </w:style>
  <w:style w:type="character" w:customStyle="1" w:styleId="CaptionChar">
    <w:name w:val="Caption Char"/>
    <w:aliases w:val="cap Char"/>
    <w:basedOn w:val="DefaultParagraphFont"/>
    <w:link w:val="Caption"/>
    <w:rsid w:val="00CB4A1C"/>
    <w:rPr>
      <w:rFonts w:ascii="Times New Roman" w:eastAsia="SimSun" w:hAnsi="Times New Roman" w:cs="Times New Roman"/>
      <w:b/>
      <w:bCs/>
      <w:sz w:val="20"/>
      <w:szCs w:val="20"/>
      <w:lang w:val="en-GB" w:eastAsia="en-US"/>
    </w:rPr>
  </w:style>
  <w:style w:type="character" w:customStyle="1" w:styleId="Heading3Char1">
    <w:name w:val="Heading 3 Char1"/>
    <w:aliases w:val="h3 Char,Heading 3 3GPP Char,Underrubrik2 Char,H3 Char,Memo Heading 3 Char,no break Char,Heading 3 Char1 Char Char,Heading 3 Char Char Char Char,Heading 3 Char1 Char Char Char Char,Heading 3 Char Char Char Char Char Char,0H Char"/>
    <w:link w:val="Heading3"/>
    <w:rsid w:val="00CB4A1C"/>
    <w:rPr>
      <w:rFonts w:ascii="Times New Roman" w:eastAsia="SimSun" w:hAnsi="Times New Roman" w:cs="Times New Roman"/>
      <w:lang w:val="en-GB" w:eastAsia="en-US"/>
    </w:rPr>
  </w:style>
  <w:style w:type="paragraph" w:customStyle="1" w:styleId="LGTdoc">
    <w:name w:val="LGTdoc_본문"/>
    <w:basedOn w:val="Normal"/>
    <w:rsid w:val="00CB4A1C"/>
    <w:pPr>
      <w:snapToGrid w:val="0"/>
      <w:spacing w:afterLines="50" w:after="0" w:line="264" w:lineRule="auto"/>
    </w:pPr>
    <w:rPr>
      <w:rFonts w:eastAsia="Batang"/>
      <w:kern w:val="2"/>
      <w:szCs w:val="24"/>
      <w:lang w:eastAsia="ko-KR"/>
    </w:rPr>
  </w:style>
  <w:style w:type="paragraph" w:styleId="NormalWeb">
    <w:name w:val="Normal (Web)"/>
    <w:basedOn w:val="Normal"/>
    <w:uiPriority w:val="99"/>
    <w:unhideWhenUsed/>
    <w:rsid w:val="00CB4A1C"/>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B344E"/>
    <w:pPr>
      <w:ind w:left="720"/>
      <w:contextualSpacing/>
    </w:pPr>
  </w:style>
  <w:style w:type="table" w:styleId="TableGrid">
    <w:name w:val="Table Grid"/>
    <w:basedOn w:val="TableNormal"/>
    <w:uiPriority w:val="39"/>
    <w:rsid w:val="000D5E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
    <w:name w:val="Grid Table 1 Light"/>
    <w:basedOn w:val="TableNormal"/>
    <w:uiPriority w:val="46"/>
    <w:rsid w:val="000D5EDD"/>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0D5EDD"/>
    <w:rPr>
      <w:color w:val="808080"/>
    </w:rPr>
  </w:style>
  <w:style w:type="paragraph" w:customStyle="1" w:styleId="Default">
    <w:name w:val="Default"/>
    <w:rsid w:val="00A47B38"/>
    <w:pPr>
      <w:autoSpaceDE w:val="0"/>
      <w:autoSpaceDN w:val="0"/>
      <w:adjustRightInd w:val="0"/>
      <w:spacing w:after="0" w:line="240" w:lineRule="auto"/>
    </w:pPr>
    <w:rPr>
      <w:rFonts w:ascii="Arial" w:hAnsi="Arial" w:cs="Arial"/>
      <w:color w:val="000000"/>
      <w:sz w:val="24"/>
      <w:szCs w:val="24"/>
    </w:rPr>
  </w:style>
  <w:style w:type="paragraph" w:customStyle="1" w:styleId="TAL">
    <w:name w:val="TAL"/>
    <w:basedOn w:val="Normal"/>
    <w:link w:val="TALChar"/>
    <w:rsid w:val="0023384B"/>
    <w:pPr>
      <w:keepNext/>
      <w:keepLines/>
      <w:widowControl/>
      <w:autoSpaceDE/>
      <w:autoSpaceDN/>
      <w:adjustRightInd/>
      <w:spacing w:after="0"/>
      <w:jc w:val="left"/>
    </w:pPr>
    <w:rPr>
      <w:rFonts w:ascii="Arial" w:eastAsia="Times New Roman" w:hAnsi="Arial"/>
      <w:sz w:val="18"/>
      <w:szCs w:val="20"/>
    </w:rPr>
  </w:style>
  <w:style w:type="character" w:customStyle="1" w:styleId="TALChar">
    <w:name w:val="TAL Char"/>
    <w:link w:val="TAL"/>
    <w:rsid w:val="0023384B"/>
    <w:rPr>
      <w:rFonts w:ascii="Arial" w:eastAsia="Times New Roman" w:hAnsi="Arial" w:cs="Times New Roman"/>
      <w:sz w:val="18"/>
      <w:szCs w:val="20"/>
      <w:lang w:val="en-GB" w:eastAsia="en-US"/>
    </w:rPr>
  </w:style>
  <w:style w:type="table" w:styleId="GridTable5Dark-Accent3">
    <w:name w:val="Grid Table 5 Dark Accent 3"/>
    <w:basedOn w:val="TableNormal"/>
    <w:uiPriority w:val="50"/>
    <w:rsid w:val="00136580"/>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PlainTable5">
    <w:name w:val="Plain Table 5"/>
    <w:basedOn w:val="TableNormal"/>
    <w:uiPriority w:val="45"/>
    <w:rsid w:val="00136580"/>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3GPPText">
    <w:name w:val="3GPP Text"/>
    <w:basedOn w:val="Normal"/>
    <w:link w:val="3GPPTextChar"/>
    <w:qFormat/>
    <w:rsid w:val="00136580"/>
    <w:pPr>
      <w:widowControl/>
      <w:overflowPunct w:val="0"/>
      <w:spacing w:before="120"/>
      <w:textAlignment w:val="baseline"/>
    </w:pPr>
    <w:rPr>
      <w:szCs w:val="20"/>
      <w:lang w:val="en-US"/>
    </w:rPr>
  </w:style>
  <w:style w:type="character" w:customStyle="1" w:styleId="3GPPTextChar">
    <w:name w:val="3GPP Text Char"/>
    <w:link w:val="3GPPText"/>
    <w:qFormat/>
    <w:rsid w:val="00136580"/>
    <w:rPr>
      <w:rFonts w:ascii="Times New Roman" w:eastAsia="SimSun" w:hAnsi="Times New Roman" w:cs="Times New Roman"/>
      <w:szCs w:val="20"/>
      <w:lang w:eastAsia="en-US"/>
    </w:rPr>
  </w:style>
  <w:style w:type="paragraph" w:styleId="BalloonText">
    <w:name w:val="Balloon Text"/>
    <w:basedOn w:val="Normal"/>
    <w:link w:val="BalloonTextChar"/>
    <w:uiPriority w:val="99"/>
    <w:semiHidden/>
    <w:unhideWhenUsed/>
    <w:rsid w:val="00905BB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5BBF"/>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341097"/>
    <w:rPr>
      <w:rFonts w:ascii="Times New Roman" w:eastAsia="SimSun" w:hAnsi="Times New Roman" w:cs="Times New Roman"/>
      <w:lang w:val="en-GB" w:eastAsia="en-US"/>
    </w:rPr>
  </w:style>
  <w:style w:type="paragraph" w:customStyle="1" w:styleId="Doc-text2">
    <w:name w:val="Doc-text2"/>
    <w:basedOn w:val="Normal"/>
    <w:link w:val="Doc-text2Char"/>
    <w:qFormat/>
    <w:rsid w:val="00341097"/>
    <w:pPr>
      <w:widowControl/>
      <w:tabs>
        <w:tab w:val="left" w:pos="1622"/>
      </w:tabs>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341097"/>
    <w:rPr>
      <w:rFonts w:ascii="Arial" w:eastAsia="MS Mincho" w:hAnsi="Arial" w:cs="Times New Roman"/>
      <w:sz w:val="20"/>
      <w:szCs w:val="24"/>
      <w:lang w:val="en-GB" w:eastAsia="en-GB"/>
    </w:rPr>
  </w:style>
  <w:style w:type="paragraph" w:customStyle="1" w:styleId="3GPPAgreements">
    <w:name w:val="3GPP Agreements"/>
    <w:basedOn w:val="Normal"/>
    <w:link w:val="3GPPAgreementsChar"/>
    <w:qFormat/>
    <w:rsid w:val="00250B8D"/>
    <w:pPr>
      <w:widowControl/>
      <w:overflowPunct w:val="0"/>
      <w:spacing w:before="60" w:after="60" w:line="276" w:lineRule="auto"/>
      <w:ind w:left="502" w:hanging="360"/>
      <w:textAlignment w:val="baseline"/>
    </w:pPr>
    <w:rPr>
      <w:szCs w:val="20"/>
      <w:lang w:val="en-US" w:eastAsia="zh-CN"/>
    </w:rPr>
  </w:style>
  <w:style w:type="character" w:customStyle="1" w:styleId="3GPPAgreementsChar">
    <w:name w:val="3GPP Agreements Char"/>
    <w:link w:val="3GPPAgreements"/>
    <w:qFormat/>
    <w:rsid w:val="00250B8D"/>
    <w:rPr>
      <w:rFonts w:ascii="Times New Roman" w:eastAsia="SimSun" w:hAnsi="Times New Roman" w:cs="Times New Roman"/>
      <w:szCs w:val="20"/>
      <w:lang w:eastAsia="zh-CN"/>
    </w:rPr>
  </w:style>
  <w:style w:type="character" w:customStyle="1" w:styleId="3GPPNormalTextChar">
    <w:name w:val="3GPP Normal Text Char"/>
    <w:link w:val="3GPPNormalText"/>
    <w:qFormat/>
    <w:locked/>
    <w:rsid w:val="00F642BE"/>
    <w:rPr>
      <w:rFonts w:ascii="Times New Roman" w:hAnsi="Times New Roman"/>
      <w:szCs w:val="24"/>
      <w:lang w:val="en-GB" w:eastAsia="ja-JP"/>
    </w:rPr>
  </w:style>
  <w:style w:type="paragraph" w:customStyle="1" w:styleId="3GPPNormalText">
    <w:name w:val="3GPP Normal Text"/>
    <w:basedOn w:val="BodyText"/>
    <w:link w:val="3GPPNormalTextChar"/>
    <w:qFormat/>
    <w:rsid w:val="00F642BE"/>
    <w:pPr>
      <w:widowControl/>
      <w:autoSpaceDE/>
      <w:autoSpaceDN/>
      <w:adjustRightInd/>
      <w:spacing w:line="276" w:lineRule="auto"/>
    </w:pPr>
    <w:rPr>
      <w:rFonts w:eastAsiaTheme="minorEastAsia" w:cstheme="minorBidi"/>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740961">
      <w:bodyDiv w:val="1"/>
      <w:marLeft w:val="0"/>
      <w:marRight w:val="0"/>
      <w:marTop w:val="0"/>
      <w:marBottom w:val="0"/>
      <w:divBdr>
        <w:top w:val="none" w:sz="0" w:space="0" w:color="auto"/>
        <w:left w:val="none" w:sz="0" w:space="0" w:color="auto"/>
        <w:bottom w:val="none" w:sz="0" w:space="0" w:color="auto"/>
        <w:right w:val="none" w:sz="0" w:space="0" w:color="auto"/>
      </w:divBdr>
      <w:divsChild>
        <w:div w:id="2024898402">
          <w:marLeft w:val="533"/>
          <w:marRight w:val="0"/>
          <w:marTop w:val="96"/>
          <w:marBottom w:val="0"/>
          <w:divBdr>
            <w:top w:val="none" w:sz="0" w:space="0" w:color="auto"/>
            <w:left w:val="none" w:sz="0" w:space="0" w:color="auto"/>
            <w:bottom w:val="none" w:sz="0" w:space="0" w:color="auto"/>
            <w:right w:val="none" w:sz="0" w:space="0" w:color="auto"/>
          </w:divBdr>
        </w:div>
      </w:divsChild>
    </w:div>
    <w:div w:id="71708802">
      <w:bodyDiv w:val="1"/>
      <w:marLeft w:val="0"/>
      <w:marRight w:val="0"/>
      <w:marTop w:val="0"/>
      <w:marBottom w:val="0"/>
      <w:divBdr>
        <w:top w:val="none" w:sz="0" w:space="0" w:color="auto"/>
        <w:left w:val="none" w:sz="0" w:space="0" w:color="auto"/>
        <w:bottom w:val="none" w:sz="0" w:space="0" w:color="auto"/>
        <w:right w:val="none" w:sz="0" w:space="0" w:color="auto"/>
      </w:divBdr>
      <w:divsChild>
        <w:div w:id="773862597">
          <w:marLeft w:val="446"/>
          <w:marRight w:val="0"/>
          <w:marTop w:val="0"/>
          <w:marBottom w:val="0"/>
          <w:divBdr>
            <w:top w:val="none" w:sz="0" w:space="0" w:color="auto"/>
            <w:left w:val="none" w:sz="0" w:space="0" w:color="auto"/>
            <w:bottom w:val="none" w:sz="0" w:space="0" w:color="auto"/>
            <w:right w:val="none" w:sz="0" w:space="0" w:color="auto"/>
          </w:divBdr>
        </w:div>
        <w:div w:id="859394429">
          <w:marLeft w:val="446"/>
          <w:marRight w:val="0"/>
          <w:marTop w:val="0"/>
          <w:marBottom w:val="0"/>
          <w:divBdr>
            <w:top w:val="none" w:sz="0" w:space="0" w:color="auto"/>
            <w:left w:val="none" w:sz="0" w:space="0" w:color="auto"/>
            <w:bottom w:val="none" w:sz="0" w:space="0" w:color="auto"/>
            <w:right w:val="none" w:sz="0" w:space="0" w:color="auto"/>
          </w:divBdr>
        </w:div>
      </w:divsChild>
    </w:div>
    <w:div w:id="80949171">
      <w:bodyDiv w:val="1"/>
      <w:marLeft w:val="0"/>
      <w:marRight w:val="0"/>
      <w:marTop w:val="0"/>
      <w:marBottom w:val="0"/>
      <w:divBdr>
        <w:top w:val="none" w:sz="0" w:space="0" w:color="auto"/>
        <w:left w:val="none" w:sz="0" w:space="0" w:color="auto"/>
        <w:bottom w:val="none" w:sz="0" w:space="0" w:color="auto"/>
        <w:right w:val="none" w:sz="0" w:space="0" w:color="auto"/>
      </w:divBdr>
      <w:divsChild>
        <w:div w:id="93021423">
          <w:marLeft w:val="1800"/>
          <w:marRight w:val="0"/>
          <w:marTop w:val="67"/>
          <w:marBottom w:val="0"/>
          <w:divBdr>
            <w:top w:val="none" w:sz="0" w:space="0" w:color="auto"/>
            <w:left w:val="none" w:sz="0" w:space="0" w:color="auto"/>
            <w:bottom w:val="none" w:sz="0" w:space="0" w:color="auto"/>
            <w:right w:val="none" w:sz="0" w:space="0" w:color="auto"/>
          </w:divBdr>
        </w:div>
        <w:div w:id="445663473">
          <w:marLeft w:val="1800"/>
          <w:marRight w:val="0"/>
          <w:marTop w:val="67"/>
          <w:marBottom w:val="0"/>
          <w:divBdr>
            <w:top w:val="none" w:sz="0" w:space="0" w:color="auto"/>
            <w:left w:val="none" w:sz="0" w:space="0" w:color="auto"/>
            <w:bottom w:val="none" w:sz="0" w:space="0" w:color="auto"/>
            <w:right w:val="none" w:sz="0" w:space="0" w:color="auto"/>
          </w:divBdr>
        </w:div>
        <w:div w:id="1531336226">
          <w:marLeft w:val="1800"/>
          <w:marRight w:val="0"/>
          <w:marTop w:val="67"/>
          <w:marBottom w:val="0"/>
          <w:divBdr>
            <w:top w:val="none" w:sz="0" w:space="0" w:color="auto"/>
            <w:left w:val="none" w:sz="0" w:space="0" w:color="auto"/>
            <w:bottom w:val="none" w:sz="0" w:space="0" w:color="auto"/>
            <w:right w:val="none" w:sz="0" w:space="0" w:color="auto"/>
          </w:divBdr>
        </w:div>
      </w:divsChild>
    </w:div>
    <w:div w:id="87163757">
      <w:bodyDiv w:val="1"/>
      <w:marLeft w:val="0"/>
      <w:marRight w:val="0"/>
      <w:marTop w:val="0"/>
      <w:marBottom w:val="0"/>
      <w:divBdr>
        <w:top w:val="none" w:sz="0" w:space="0" w:color="auto"/>
        <w:left w:val="none" w:sz="0" w:space="0" w:color="auto"/>
        <w:bottom w:val="none" w:sz="0" w:space="0" w:color="auto"/>
        <w:right w:val="none" w:sz="0" w:space="0" w:color="auto"/>
      </w:divBdr>
    </w:div>
    <w:div w:id="121075289">
      <w:bodyDiv w:val="1"/>
      <w:marLeft w:val="0"/>
      <w:marRight w:val="0"/>
      <w:marTop w:val="0"/>
      <w:marBottom w:val="0"/>
      <w:divBdr>
        <w:top w:val="none" w:sz="0" w:space="0" w:color="auto"/>
        <w:left w:val="none" w:sz="0" w:space="0" w:color="auto"/>
        <w:bottom w:val="none" w:sz="0" w:space="0" w:color="auto"/>
        <w:right w:val="none" w:sz="0" w:space="0" w:color="auto"/>
      </w:divBdr>
    </w:div>
    <w:div w:id="126824016">
      <w:bodyDiv w:val="1"/>
      <w:marLeft w:val="0"/>
      <w:marRight w:val="0"/>
      <w:marTop w:val="0"/>
      <w:marBottom w:val="0"/>
      <w:divBdr>
        <w:top w:val="none" w:sz="0" w:space="0" w:color="auto"/>
        <w:left w:val="none" w:sz="0" w:space="0" w:color="auto"/>
        <w:bottom w:val="none" w:sz="0" w:space="0" w:color="auto"/>
        <w:right w:val="none" w:sz="0" w:space="0" w:color="auto"/>
      </w:divBdr>
      <w:divsChild>
        <w:div w:id="1139960332">
          <w:marLeft w:val="446"/>
          <w:marRight w:val="0"/>
          <w:marTop w:val="0"/>
          <w:marBottom w:val="0"/>
          <w:divBdr>
            <w:top w:val="none" w:sz="0" w:space="0" w:color="auto"/>
            <w:left w:val="none" w:sz="0" w:space="0" w:color="auto"/>
            <w:bottom w:val="none" w:sz="0" w:space="0" w:color="auto"/>
            <w:right w:val="none" w:sz="0" w:space="0" w:color="auto"/>
          </w:divBdr>
        </w:div>
      </w:divsChild>
    </w:div>
    <w:div w:id="154493303">
      <w:bodyDiv w:val="1"/>
      <w:marLeft w:val="0"/>
      <w:marRight w:val="0"/>
      <w:marTop w:val="0"/>
      <w:marBottom w:val="0"/>
      <w:divBdr>
        <w:top w:val="none" w:sz="0" w:space="0" w:color="auto"/>
        <w:left w:val="none" w:sz="0" w:space="0" w:color="auto"/>
        <w:bottom w:val="none" w:sz="0" w:space="0" w:color="auto"/>
        <w:right w:val="none" w:sz="0" w:space="0" w:color="auto"/>
      </w:divBdr>
    </w:div>
    <w:div w:id="174658783">
      <w:bodyDiv w:val="1"/>
      <w:marLeft w:val="0"/>
      <w:marRight w:val="0"/>
      <w:marTop w:val="0"/>
      <w:marBottom w:val="0"/>
      <w:divBdr>
        <w:top w:val="none" w:sz="0" w:space="0" w:color="auto"/>
        <w:left w:val="none" w:sz="0" w:space="0" w:color="auto"/>
        <w:bottom w:val="none" w:sz="0" w:space="0" w:color="auto"/>
        <w:right w:val="none" w:sz="0" w:space="0" w:color="auto"/>
      </w:divBdr>
    </w:div>
    <w:div w:id="191453662">
      <w:bodyDiv w:val="1"/>
      <w:marLeft w:val="0"/>
      <w:marRight w:val="0"/>
      <w:marTop w:val="0"/>
      <w:marBottom w:val="0"/>
      <w:divBdr>
        <w:top w:val="none" w:sz="0" w:space="0" w:color="auto"/>
        <w:left w:val="none" w:sz="0" w:space="0" w:color="auto"/>
        <w:bottom w:val="none" w:sz="0" w:space="0" w:color="auto"/>
        <w:right w:val="none" w:sz="0" w:space="0" w:color="auto"/>
      </w:divBdr>
      <w:divsChild>
        <w:div w:id="1088847374">
          <w:marLeft w:val="533"/>
          <w:marRight w:val="0"/>
          <w:marTop w:val="96"/>
          <w:marBottom w:val="0"/>
          <w:divBdr>
            <w:top w:val="none" w:sz="0" w:space="0" w:color="auto"/>
            <w:left w:val="none" w:sz="0" w:space="0" w:color="auto"/>
            <w:bottom w:val="none" w:sz="0" w:space="0" w:color="auto"/>
            <w:right w:val="none" w:sz="0" w:space="0" w:color="auto"/>
          </w:divBdr>
        </w:div>
        <w:div w:id="1919291518">
          <w:marLeft w:val="1166"/>
          <w:marRight w:val="0"/>
          <w:marTop w:val="77"/>
          <w:marBottom w:val="0"/>
          <w:divBdr>
            <w:top w:val="none" w:sz="0" w:space="0" w:color="auto"/>
            <w:left w:val="none" w:sz="0" w:space="0" w:color="auto"/>
            <w:bottom w:val="none" w:sz="0" w:space="0" w:color="auto"/>
            <w:right w:val="none" w:sz="0" w:space="0" w:color="auto"/>
          </w:divBdr>
        </w:div>
        <w:div w:id="1998412006">
          <w:marLeft w:val="1166"/>
          <w:marRight w:val="0"/>
          <w:marTop w:val="77"/>
          <w:marBottom w:val="0"/>
          <w:divBdr>
            <w:top w:val="none" w:sz="0" w:space="0" w:color="auto"/>
            <w:left w:val="none" w:sz="0" w:space="0" w:color="auto"/>
            <w:bottom w:val="none" w:sz="0" w:space="0" w:color="auto"/>
            <w:right w:val="none" w:sz="0" w:space="0" w:color="auto"/>
          </w:divBdr>
        </w:div>
      </w:divsChild>
    </w:div>
    <w:div w:id="191772467">
      <w:bodyDiv w:val="1"/>
      <w:marLeft w:val="0"/>
      <w:marRight w:val="0"/>
      <w:marTop w:val="0"/>
      <w:marBottom w:val="0"/>
      <w:divBdr>
        <w:top w:val="none" w:sz="0" w:space="0" w:color="auto"/>
        <w:left w:val="none" w:sz="0" w:space="0" w:color="auto"/>
        <w:bottom w:val="none" w:sz="0" w:space="0" w:color="auto"/>
        <w:right w:val="none" w:sz="0" w:space="0" w:color="auto"/>
      </w:divBdr>
    </w:div>
    <w:div w:id="202913587">
      <w:bodyDiv w:val="1"/>
      <w:marLeft w:val="0"/>
      <w:marRight w:val="0"/>
      <w:marTop w:val="0"/>
      <w:marBottom w:val="0"/>
      <w:divBdr>
        <w:top w:val="none" w:sz="0" w:space="0" w:color="auto"/>
        <w:left w:val="none" w:sz="0" w:space="0" w:color="auto"/>
        <w:bottom w:val="none" w:sz="0" w:space="0" w:color="auto"/>
        <w:right w:val="none" w:sz="0" w:space="0" w:color="auto"/>
      </w:divBdr>
      <w:divsChild>
        <w:div w:id="1181702088">
          <w:marLeft w:val="547"/>
          <w:marRight w:val="0"/>
          <w:marTop w:val="96"/>
          <w:marBottom w:val="0"/>
          <w:divBdr>
            <w:top w:val="none" w:sz="0" w:space="0" w:color="auto"/>
            <w:left w:val="none" w:sz="0" w:space="0" w:color="auto"/>
            <w:bottom w:val="none" w:sz="0" w:space="0" w:color="auto"/>
            <w:right w:val="none" w:sz="0" w:space="0" w:color="auto"/>
          </w:divBdr>
        </w:div>
        <w:div w:id="1225288315">
          <w:marLeft w:val="1267"/>
          <w:marRight w:val="0"/>
          <w:marTop w:val="77"/>
          <w:marBottom w:val="0"/>
          <w:divBdr>
            <w:top w:val="none" w:sz="0" w:space="0" w:color="auto"/>
            <w:left w:val="none" w:sz="0" w:space="0" w:color="auto"/>
            <w:bottom w:val="none" w:sz="0" w:space="0" w:color="auto"/>
            <w:right w:val="none" w:sz="0" w:space="0" w:color="auto"/>
          </w:divBdr>
        </w:div>
        <w:div w:id="1709064993">
          <w:marLeft w:val="1267"/>
          <w:marRight w:val="0"/>
          <w:marTop w:val="77"/>
          <w:marBottom w:val="0"/>
          <w:divBdr>
            <w:top w:val="none" w:sz="0" w:space="0" w:color="auto"/>
            <w:left w:val="none" w:sz="0" w:space="0" w:color="auto"/>
            <w:bottom w:val="none" w:sz="0" w:space="0" w:color="auto"/>
            <w:right w:val="none" w:sz="0" w:space="0" w:color="auto"/>
          </w:divBdr>
        </w:div>
        <w:div w:id="1777407137">
          <w:marLeft w:val="1267"/>
          <w:marRight w:val="0"/>
          <w:marTop w:val="77"/>
          <w:marBottom w:val="0"/>
          <w:divBdr>
            <w:top w:val="none" w:sz="0" w:space="0" w:color="auto"/>
            <w:left w:val="none" w:sz="0" w:space="0" w:color="auto"/>
            <w:bottom w:val="none" w:sz="0" w:space="0" w:color="auto"/>
            <w:right w:val="none" w:sz="0" w:space="0" w:color="auto"/>
          </w:divBdr>
        </w:div>
      </w:divsChild>
    </w:div>
    <w:div w:id="203834852">
      <w:bodyDiv w:val="1"/>
      <w:marLeft w:val="0"/>
      <w:marRight w:val="0"/>
      <w:marTop w:val="0"/>
      <w:marBottom w:val="0"/>
      <w:divBdr>
        <w:top w:val="none" w:sz="0" w:space="0" w:color="auto"/>
        <w:left w:val="none" w:sz="0" w:space="0" w:color="auto"/>
        <w:bottom w:val="none" w:sz="0" w:space="0" w:color="auto"/>
        <w:right w:val="none" w:sz="0" w:space="0" w:color="auto"/>
      </w:divBdr>
      <w:divsChild>
        <w:div w:id="1706902343">
          <w:marLeft w:val="360"/>
          <w:marRight w:val="0"/>
          <w:marTop w:val="200"/>
          <w:marBottom w:val="0"/>
          <w:divBdr>
            <w:top w:val="none" w:sz="0" w:space="0" w:color="auto"/>
            <w:left w:val="none" w:sz="0" w:space="0" w:color="auto"/>
            <w:bottom w:val="none" w:sz="0" w:space="0" w:color="auto"/>
            <w:right w:val="none" w:sz="0" w:space="0" w:color="auto"/>
          </w:divBdr>
        </w:div>
      </w:divsChild>
    </w:div>
    <w:div w:id="228198543">
      <w:bodyDiv w:val="1"/>
      <w:marLeft w:val="0"/>
      <w:marRight w:val="0"/>
      <w:marTop w:val="0"/>
      <w:marBottom w:val="0"/>
      <w:divBdr>
        <w:top w:val="none" w:sz="0" w:space="0" w:color="auto"/>
        <w:left w:val="none" w:sz="0" w:space="0" w:color="auto"/>
        <w:bottom w:val="none" w:sz="0" w:space="0" w:color="auto"/>
        <w:right w:val="none" w:sz="0" w:space="0" w:color="auto"/>
      </w:divBdr>
      <w:divsChild>
        <w:div w:id="243270766">
          <w:marLeft w:val="1080"/>
          <w:marRight w:val="0"/>
          <w:marTop w:val="100"/>
          <w:marBottom w:val="0"/>
          <w:divBdr>
            <w:top w:val="none" w:sz="0" w:space="0" w:color="auto"/>
            <w:left w:val="none" w:sz="0" w:space="0" w:color="auto"/>
            <w:bottom w:val="none" w:sz="0" w:space="0" w:color="auto"/>
            <w:right w:val="none" w:sz="0" w:space="0" w:color="auto"/>
          </w:divBdr>
        </w:div>
        <w:div w:id="883296849">
          <w:marLeft w:val="1080"/>
          <w:marRight w:val="0"/>
          <w:marTop w:val="100"/>
          <w:marBottom w:val="0"/>
          <w:divBdr>
            <w:top w:val="none" w:sz="0" w:space="0" w:color="auto"/>
            <w:left w:val="none" w:sz="0" w:space="0" w:color="auto"/>
            <w:bottom w:val="none" w:sz="0" w:space="0" w:color="auto"/>
            <w:right w:val="none" w:sz="0" w:space="0" w:color="auto"/>
          </w:divBdr>
        </w:div>
        <w:div w:id="965233672">
          <w:marLeft w:val="360"/>
          <w:marRight w:val="0"/>
          <w:marTop w:val="200"/>
          <w:marBottom w:val="0"/>
          <w:divBdr>
            <w:top w:val="none" w:sz="0" w:space="0" w:color="auto"/>
            <w:left w:val="none" w:sz="0" w:space="0" w:color="auto"/>
            <w:bottom w:val="none" w:sz="0" w:space="0" w:color="auto"/>
            <w:right w:val="none" w:sz="0" w:space="0" w:color="auto"/>
          </w:divBdr>
        </w:div>
        <w:div w:id="1142699705">
          <w:marLeft w:val="1080"/>
          <w:marRight w:val="0"/>
          <w:marTop w:val="100"/>
          <w:marBottom w:val="0"/>
          <w:divBdr>
            <w:top w:val="none" w:sz="0" w:space="0" w:color="auto"/>
            <w:left w:val="none" w:sz="0" w:space="0" w:color="auto"/>
            <w:bottom w:val="none" w:sz="0" w:space="0" w:color="auto"/>
            <w:right w:val="none" w:sz="0" w:space="0" w:color="auto"/>
          </w:divBdr>
        </w:div>
        <w:div w:id="1604654622">
          <w:marLeft w:val="1080"/>
          <w:marRight w:val="0"/>
          <w:marTop w:val="100"/>
          <w:marBottom w:val="0"/>
          <w:divBdr>
            <w:top w:val="none" w:sz="0" w:space="0" w:color="auto"/>
            <w:left w:val="none" w:sz="0" w:space="0" w:color="auto"/>
            <w:bottom w:val="none" w:sz="0" w:space="0" w:color="auto"/>
            <w:right w:val="none" w:sz="0" w:space="0" w:color="auto"/>
          </w:divBdr>
        </w:div>
        <w:div w:id="1626229614">
          <w:marLeft w:val="360"/>
          <w:marRight w:val="0"/>
          <w:marTop w:val="200"/>
          <w:marBottom w:val="0"/>
          <w:divBdr>
            <w:top w:val="none" w:sz="0" w:space="0" w:color="auto"/>
            <w:left w:val="none" w:sz="0" w:space="0" w:color="auto"/>
            <w:bottom w:val="none" w:sz="0" w:space="0" w:color="auto"/>
            <w:right w:val="none" w:sz="0" w:space="0" w:color="auto"/>
          </w:divBdr>
        </w:div>
      </w:divsChild>
    </w:div>
    <w:div w:id="237176890">
      <w:bodyDiv w:val="1"/>
      <w:marLeft w:val="0"/>
      <w:marRight w:val="0"/>
      <w:marTop w:val="0"/>
      <w:marBottom w:val="0"/>
      <w:divBdr>
        <w:top w:val="none" w:sz="0" w:space="0" w:color="auto"/>
        <w:left w:val="none" w:sz="0" w:space="0" w:color="auto"/>
        <w:bottom w:val="none" w:sz="0" w:space="0" w:color="auto"/>
        <w:right w:val="none" w:sz="0" w:space="0" w:color="auto"/>
      </w:divBdr>
    </w:div>
    <w:div w:id="290326306">
      <w:bodyDiv w:val="1"/>
      <w:marLeft w:val="0"/>
      <w:marRight w:val="0"/>
      <w:marTop w:val="0"/>
      <w:marBottom w:val="0"/>
      <w:divBdr>
        <w:top w:val="none" w:sz="0" w:space="0" w:color="auto"/>
        <w:left w:val="none" w:sz="0" w:space="0" w:color="auto"/>
        <w:bottom w:val="none" w:sz="0" w:space="0" w:color="auto"/>
        <w:right w:val="none" w:sz="0" w:space="0" w:color="auto"/>
      </w:divBdr>
    </w:div>
    <w:div w:id="338700144">
      <w:bodyDiv w:val="1"/>
      <w:marLeft w:val="0"/>
      <w:marRight w:val="0"/>
      <w:marTop w:val="0"/>
      <w:marBottom w:val="0"/>
      <w:divBdr>
        <w:top w:val="none" w:sz="0" w:space="0" w:color="auto"/>
        <w:left w:val="none" w:sz="0" w:space="0" w:color="auto"/>
        <w:bottom w:val="none" w:sz="0" w:space="0" w:color="auto"/>
        <w:right w:val="none" w:sz="0" w:space="0" w:color="auto"/>
      </w:divBdr>
      <w:divsChild>
        <w:div w:id="284138">
          <w:marLeft w:val="1800"/>
          <w:marRight w:val="0"/>
          <w:marTop w:val="77"/>
          <w:marBottom w:val="0"/>
          <w:divBdr>
            <w:top w:val="none" w:sz="0" w:space="0" w:color="auto"/>
            <w:left w:val="none" w:sz="0" w:space="0" w:color="auto"/>
            <w:bottom w:val="none" w:sz="0" w:space="0" w:color="auto"/>
            <w:right w:val="none" w:sz="0" w:space="0" w:color="auto"/>
          </w:divBdr>
        </w:div>
        <w:div w:id="47800547">
          <w:marLeft w:val="1800"/>
          <w:marRight w:val="0"/>
          <w:marTop w:val="77"/>
          <w:marBottom w:val="0"/>
          <w:divBdr>
            <w:top w:val="none" w:sz="0" w:space="0" w:color="auto"/>
            <w:left w:val="none" w:sz="0" w:space="0" w:color="auto"/>
            <w:bottom w:val="none" w:sz="0" w:space="0" w:color="auto"/>
            <w:right w:val="none" w:sz="0" w:space="0" w:color="auto"/>
          </w:divBdr>
        </w:div>
        <w:div w:id="737553297">
          <w:marLeft w:val="533"/>
          <w:marRight w:val="0"/>
          <w:marTop w:val="96"/>
          <w:marBottom w:val="0"/>
          <w:divBdr>
            <w:top w:val="none" w:sz="0" w:space="0" w:color="auto"/>
            <w:left w:val="none" w:sz="0" w:space="0" w:color="auto"/>
            <w:bottom w:val="none" w:sz="0" w:space="0" w:color="auto"/>
            <w:right w:val="none" w:sz="0" w:space="0" w:color="auto"/>
          </w:divBdr>
        </w:div>
        <w:div w:id="971669426">
          <w:marLeft w:val="1800"/>
          <w:marRight w:val="0"/>
          <w:marTop w:val="77"/>
          <w:marBottom w:val="0"/>
          <w:divBdr>
            <w:top w:val="none" w:sz="0" w:space="0" w:color="auto"/>
            <w:left w:val="none" w:sz="0" w:space="0" w:color="auto"/>
            <w:bottom w:val="none" w:sz="0" w:space="0" w:color="auto"/>
            <w:right w:val="none" w:sz="0" w:space="0" w:color="auto"/>
          </w:divBdr>
        </w:div>
        <w:div w:id="1677802055">
          <w:marLeft w:val="1166"/>
          <w:marRight w:val="0"/>
          <w:marTop w:val="77"/>
          <w:marBottom w:val="0"/>
          <w:divBdr>
            <w:top w:val="none" w:sz="0" w:space="0" w:color="auto"/>
            <w:left w:val="none" w:sz="0" w:space="0" w:color="auto"/>
            <w:bottom w:val="none" w:sz="0" w:space="0" w:color="auto"/>
            <w:right w:val="none" w:sz="0" w:space="0" w:color="auto"/>
          </w:divBdr>
        </w:div>
        <w:div w:id="2140830817">
          <w:marLeft w:val="1166"/>
          <w:marRight w:val="0"/>
          <w:marTop w:val="77"/>
          <w:marBottom w:val="0"/>
          <w:divBdr>
            <w:top w:val="none" w:sz="0" w:space="0" w:color="auto"/>
            <w:left w:val="none" w:sz="0" w:space="0" w:color="auto"/>
            <w:bottom w:val="none" w:sz="0" w:space="0" w:color="auto"/>
            <w:right w:val="none" w:sz="0" w:space="0" w:color="auto"/>
          </w:divBdr>
        </w:div>
      </w:divsChild>
    </w:div>
    <w:div w:id="361127088">
      <w:bodyDiv w:val="1"/>
      <w:marLeft w:val="0"/>
      <w:marRight w:val="0"/>
      <w:marTop w:val="0"/>
      <w:marBottom w:val="0"/>
      <w:divBdr>
        <w:top w:val="none" w:sz="0" w:space="0" w:color="auto"/>
        <w:left w:val="none" w:sz="0" w:space="0" w:color="auto"/>
        <w:bottom w:val="none" w:sz="0" w:space="0" w:color="auto"/>
        <w:right w:val="none" w:sz="0" w:space="0" w:color="auto"/>
      </w:divBdr>
    </w:div>
    <w:div w:id="393624398">
      <w:bodyDiv w:val="1"/>
      <w:marLeft w:val="0"/>
      <w:marRight w:val="0"/>
      <w:marTop w:val="0"/>
      <w:marBottom w:val="0"/>
      <w:divBdr>
        <w:top w:val="none" w:sz="0" w:space="0" w:color="auto"/>
        <w:left w:val="none" w:sz="0" w:space="0" w:color="auto"/>
        <w:bottom w:val="none" w:sz="0" w:space="0" w:color="auto"/>
        <w:right w:val="none" w:sz="0" w:space="0" w:color="auto"/>
      </w:divBdr>
    </w:div>
    <w:div w:id="407850318">
      <w:bodyDiv w:val="1"/>
      <w:marLeft w:val="0"/>
      <w:marRight w:val="0"/>
      <w:marTop w:val="0"/>
      <w:marBottom w:val="0"/>
      <w:divBdr>
        <w:top w:val="none" w:sz="0" w:space="0" w:color="auto"/>
        <w:left w:val="none" w:sz="0" w:space="0" w:color="auto"/>
        <w:bottom w:val="none" w:sz="0" w:space="0" w:color="auto"/>
        <w:right w:val="none" w:sz="0" w:space="0" w:color="auto"/>
      </w:divBdr>
      <w:divsChild>
        <w:div w:id="166672685">
          <w:marLeft w:val="533"/>
          <w:marRight w:val="0"/>
          <w:marTop w:val="96"/>
          <w:marBottom w:val="0"/>
          <w:divBdr>
            <w:top w:val="none" w:sz="0" w:space="0" w:color="auto"/>
            <w:left w:val="none" w:sz="0" w:space="0" w:color="auto"/>
            <w:bottom w:val="none" w:sz="0" w:space="0" w:color="auto"/>
            <w:right w:val="none" w:sz="0" w:space="0" w:color="auto"/>
          </w:divBdr>
        </w:div>
      </w:divsChild>
    </w:div>
    <w:div w:id="420571359">
      <w:bodyDiv w:val="1"/>
      <w:marLeft w:val="0"/>
      <w:marRight w:val="0"/>
      <w:marTop w:val="0"/>
      <w:marBottom w:val="0"/>
      <w:divBdr>
        <w:top w:val="none" w:sz="0" w:space="0" w:color="auto"/>
        <w:left w:val="none" w:sz="0" w:space="0" w:color="auto"/>
        <w:bottom w:val="none" w:sz="0" w:space="0" w:color="auto"/>
        <w:right w:val="none" w:sz="0" w:space="0" w:color="auto"/>
      </w:divBdr>
    </w:div>
    <w:div w:id="445007771">
      <w:bodyDiv w:val="1"/>
      <w:marLeft w:val="0"/>
      <w:marRight w:val="0"/>
      <w:marTop w:val="0"/>
      <w:marBottom w:val="0"/>
      <w:divBdr>
        <w:top w:val="none" w:sz="0" w:space="0" w:color="auto"/>
        <w:left w:val="none" w:sz="0" w:space="0" w:color="auto"/>
        <w:bottom w:val="none" w:sz="0" w:space="0" w:color="auto"/>
        <w:right w:val="none" w:sz="0" w:space="0" w:color="auto"/>
      </w:divBdr>
    </w:div>
    <w:div w:id="455293035">
      <w:bodyDiv w:val="1"/>
      <w:marLeft w:val="0"/>
      <w:marRight w:val="0"/>
      <w:marTop w:val="0"/>
      <w:marBottom w:val="0"/>
      <w:divBdr>
        <w:top w:val="none" w:sz="0" w:space="0" w:color="auto"/>
        <w:left w:val="none" w:sz="0" w:space="0" w:color="auto"/>
        <w:bottom w:val="none" w:sz="0" w:space="0" w:color="auto"/>
        <w:right w:val="none" w:sz="0" w:space="0" w:color="auto"/>
      </w:divBdr>
    </w:div>
    <w:div w:id="477651858">
      <w:bodyDiv w:val="1"/>
      <w:marLeft w:val="0"/>
      <w:marRight w:val="0"/>
      <w:marTop w:val="0"/>
      <w:marBottom w:val="0"/>
      <w:divBdr>
        <w:top w:val="none" w:sz="0" w:space="0" w:color="auto"/>
        <w:left w:val="none" w:sz="0" w:space="0" w:color="auto"/>
        <w:bottom w:val="none" w:sz="0" w:space="0" w:color="auto"/>
        <w:right w:val="none" w:sz="0" w:space="0" w:color="auto"/>
      </w:divBdr>
    </w:div>
    <w:div w:id="512844476">
      <w:bodyDiv w:val="1"/>
      <w:marLeft w:val="0"/>
      <w:marRight w:val="0"/>
      <w:marTop w:val="0"/>
      <w:marBottom w:val="0"/>
      <w:divBdr>
        <w:top w:val="none" w:sz="0" w:space="0" w:color="auto"/>
        <w:left w:val="none" w:sz="0" w:space="0" w:color="auto"/>
        <w:bottom w:val="none" w:sz="0" w:space="0" w:color="auto"/>
        <w:right w:val="none" w:sz="0" w:space="0" w:color="auto"/>
      </w:divBdr>
      <w:divsChild>
        <w:div w:id="1986465493">
          <w:marLeft w:val="360"/>
          <w:marRight w:val="0"/>
          <w:marTop w:val="200"/>
          <w:marBottom w:val="0"/>
          <w:divBdr>
            <w:top w:val="none" w:sz="0" w:space="0" w:color="auto"/>
            <w:left w:val="none" w:sz="0" w:space="0" w:color="auto"/>
            <w:bottom w:val="none" w:sz="0" w:space="0" w:color="auto"/>
            <w:right w:val="none" w:sz="0" w:space="0" w:color="auto"/>
          </w:divBdr>
        </w:div>
      </w:divsChild>
    </w:div>
    <w:div w:id="526917802">
      <w:bodyDiv w:val="1"/>
      <w:marLeft w:val="0"/>
      <w:marRight w:val="0"/>
      <w:marTop w:val="0"/>
      <w:marBottom w:val="0"/>
      <w:divBdr>
        <w:top w:val="none" w:sz="0" w:space="0" w:color="auto"/>
        <w:left w:val="none" w:sz="0" w:space="0" w:color="auto"/>
        <w:bottom w:val="none" w:sz="0" w:space="0" w:color="auto"/>
        <w:right w:val="none" w:sz="0" w:space="0" w:color="auto"/>
      </w:divBdr>
    </w:div>
    <w:div w:id="528950854">
      <w:bodyDiv w:val="1"/>
      <w:marLeft w:val="0"/>
      <w:marRight w:val="0"/>
      <w:marTop w:val="0"/>
      <w:marBottom w:val="0"/>
      <w:divBdr>
        <w:top w:val="none" w:sz="0" w:space="0" w:color="auto"/>
        <w:left w:val="none" w:sz="0" w:space="0" w:color="auto"/>
        <w:bottom w:val="none" w:sz="0" w:space="0" w:color="auto"/>
        <w:right w:val="none" w:sz="0" w:space="0" w:color="auto"/>
      </w:divBdr>
    </w:div>
    <w:div w:id="566300283">
      <w:bodyDiv w:val="1"/>
      <w:marLeft w:val="0"/>
      <w:marRight w:val="0"/>
      <w:marTop w:val="0"/>
      <w:marBottom w:val="0"/>
      <w:divBdr>
        <w:top w:val="none" w:sz="0" w:space="0" w:color="auto"/>
        <w:left w:val="none" w:sz="0" w:space="0" w:color="auto"/>
        <w:bottom w:val="none" w:sz="0" w:space="0" w:color="auto"/>
        <w:right w:val="none" w:sz="0" w:space="0" w:color="auto"/>
      </w:divBdr>
    </w:div>
    <w:div w:id="620846041">
      <w:bodyDiv w:val="1"/>
      <w:marLeft w:val="0"/>
      <w:marRight w:val="0"/>
      <w:marTop w:val="0"/>
      <w:marBottom w:val="0"/>
      <w:divBdr>
        <w:top w:val="none" w:sz="0" w:space="0" w:color="auto"/>
        <w:left w:val="none" w:sz="0" w:space="0" w:color="auto"/>
        <w:bottom w:val="none" w:sz="0" w:space="0" w:color="auto"/>
        <w:right w:val="none" w:sz="0" w:space="0" w:color="auto"/>
      </w:divBdr>
    </w:div>
    <w:div w:id="632369098">
      <w:bodyDiv w:val="1"/>
      <w:marLeft w:val="0"/>
      <w:marRight w:val="0"/>
      <w:marTop w:val="0"/>
      <w:marBottom w:val="0"/>
      <w:divBdr>
        <w:top w:val="none" w:sz="0" w:space="0" w:color="auto"/>
        <w:left w:val="none" w:sz="0" w:space="0" w:color="auto"/>
        <w:bottom w:val="none" w:sz="0" w:space="0" w:color="auto"/>
        <w:right w:val="none" w:sz="0" w:space="0" w:color="auto"/>
      </w:divBdr>
    </w:div>
    <w:div w:id="663360397">
      <w:bodyDiv w:val="1"/>
      <w:marLeft w:val="0"/>
      <w:marRight w:val="0"/>
      <w:marTop w:val="0"/>
      <w:marBottom w:val="0"/>
      <w:divBdr>
        <w:top w:val="none" w:sz="0" w:space="0" w:color="auto"/>
        <w:left w:val="none" w:sz="0" w:space="0" w:color="auto"/>
        <w:bottom w:val="none" w:sz="0" w:space="0" w:color="auto"/>
        <w:right w:val="none" w:sz="0" w:space="0" w:color="auto"/>
      </w:divBdr>
    </w:div>
    <w:div w:id="741217252">
      <w:bodyDiv w:val="1"/>
      <w:marLeft w:val="0"/>
      <w:marRight w:val="0"/>
      <w:marTop w:val="0"/>
      <w:marBottom w:val="0"/>
      <w:divBdr>
        <w:top w:val="none" w:sz="0" w:space="0" w:color="auto"/>
        <w:left w:val="none" w:sz="0" w:space="0" w:color="auto"/>
        <w:bottom w:val="none" w:sz="0" w:space="0" w:color="auto"/>
        <w:right w:val="none" w:sz="0" w:space="0" w:color="auto"/>
      </w:divBdr>
    </w:div>
    <w:div w:id="756949926">
      <w:bodyDiv w:val="1"/>
      <w:marLeft w:val="0"/>
      <w:marRight w:val="0"/>
      <w:marTop w:val="0"/>
      <w:marBottom w:val="0"/>
      <w:divBdr>
        <w:top w:val="none" w:sz="0" w:space="0" w:color="auto"/>
        <w:left w:val="none" w:sz="0" w:space="0" w:color="auto"/>
        <w:bottom w:val="none" w:sz="0" w:space="0" w:color="auto"/>
        <w:right w:val="none" w:sz="0" w:space="0" w:color="auto"/>
      </w:divBdr>
    </w:div>
    <w:div w:id="771779717">
      <w:bodyDiv w:val="1"/>
      <w:marLeft w:val="0"/>
      <w:marRight w:val="0"/>
      <w:marTop w:val="0"/>
      <w:marBottom w:val="0"/>
      <w:divBdr>
        <w:top w:val="none" w:sz="0" w:space="0" w:color="auto"/>
        <w:left w:val="none" w:sz="0" w:space="0" w:color="auto"/>
        <w:bottom w:val="none" w:sz="0" w:space="0" w:color="auto"/>
        <w:right w:val="none" w:sz="0" w:space="0" w:color="auto"/>
      </w:divBdr>
    </w:div>
    <w:div w:id="788473097">
      <w:bodyDiv w:val="1"/>
      <w:marLeft w:val="0"/>
      <w:marRight w:val="0"/>
      <w:marTop w:val="0"/>
      <w:marBottom w:val="0"/>
      <w:divBdr>
        <w:top w:val="none" w:sz="0" w:space="0" w:color="auto"/>
        <w:left w:val="none" w:sz="0" w:space="0" w:color="auto"/>
        <w:bottom w:val="none" w:sz="0" w:space="0" w:color="auto"/>
        <w:right w:val="none" w:sz="0" w:space="0" w:color="auto"/>
      </w:divBdr>
    </w:div>
    <w:div w:id="802967333">
      <w:bodyDiv w:val="1"/>
      <w:marLeft w:val="0"/>
      <w:marRight w:val="0"/>
      <w:marTop w:val="0"/>
      <w:marBottom w:val="0"/>
      <w:divBdr>
        <w:top w:val="none" w:sz="0" w:space="0" w:color="auto"/>
        <w:left w:val="none" w:sz="0" w:space="0" w:color="auto"/>
        <w:bottom w:val="none" w:sz="0" w:space="0" w:color="auto"/>
        <w:right w:val="none" w:sz="0" w:space="0" w:color="auto"/>
      </w:divBdr>
      <w:divsChild>
        <w:div w:id="1124546685">
          <w:marLeft w:val="1080"/>
          <w:marRight w:val="0"/>
          <w:marTop w:val="100"/>
          <w:marBottom w:val="0"/>
          <w:divBdr>
            <w:top w:val="none" w:sz="0" w:space="0" w:color="auto"/>
            <w:left w:val="none" w:sz="0" w:space="0" w:color="auto"/>
            <w:bottom w:val="none" w:sz="0" w:space="0" w:color="auto"/>
            <w:right w:val="none" w:sz="0" w:space="0" w:color="auto"/>
          </w:divBdr>
        </w:div>
        <w:div w:id="1218471754">
          <w:marLeft w:val="360"/>
          <w:marRight w:val="0"/>
          <w:marTop w:val="200"/>
          <w:marBottom w:val="0"/>
          <w:divBdr>
            <w:top w:val="none" w:sz="0" w:space="0" w:color="auto"/>
            <w:left w:val="none" w:sz="0" w:space="0" w:color="auto"/>
            <w:bottom w:val="none" w:sz="0" w:space="0" w:color="auto"/>
            <w:right w:val="none" w:sz="0" w:space="0" w:color="auto"/>
          </w:divBdr>
        </w:div>
        <w:div w:id="1328971401">
          <w:marLeft w:val="1080"/>
          <w:marRight w:val="0"/>
          <w:marTop w:val="100"/>
          <w:marBottom w:val="0"/>
          <w:divBdr>
            <w:top w:val="none" w:sz="0" w:space="0" w:color="auto"/>
            <w:left w:val="none" w:sz="0" w:space="0" w:color="auto"/>
            <w:bottom w:val="none" w:sz="0" w:space="0" w:color="auto"/>
            <w:right w:val="none" w:sz="0" w:space="0" w:color="auto"/>
          </w:divBdr>
        </w:div>
        <w:div w:id="1688478674">
          <w:marLeft w:val="1080"/>
          <w:marRight w:val="0"/>
          <w:marTop w:val="100"/>
          <w:marBottom w:val="0"/>
          <w:divBdr>
            <w:top w:val="none" w:sz="0" w:space="0" w:color="auto"/>
            <w:left w:val="none" w:sz="0" w:space="0" w:color="auto"/>
            <w:bottom w:val="none" w:sz="0" w:space="0" w:color="auto"/>
            <w:right w:val="none" w:sz="0" w:space="0" w:color="auto"/>
          </w:divBdr>
        </w:div>
        <w:div w:id="2057852071">
          <w:marLeft w:val="360"/>
          <w:marRight w:val="0"/>
          <w:marTop w:val="200"/>
          <w:marBottom w:val="0"/>
          <w:divBdr>
            <w:top w:val="none" w:sz="0" w:space="0" w:color="auto"/>
            <w:left w:val="none" w:sz="0" w:space="0" w:color="auto"/>
            <w:bottom w:val="none" w:sz="0" w:space="0" w:color="auto"/>
            <w:right w:val="none" w:sz="0" w:space="0" w:color="auto"/>
          </w:divBdr>
        </w:div>
      </w:divsChild>
    </w:div>
    <w:div w:id="831601468">
      <w:bodyDiv w:val="1"/>
      <w:marLeft w:val="0"/>
      <w:marRight w:val="0"/>
      <w:marTop w:val="0"/>
      <w:marBottom w:val="0"/>
      <w:divBdr>
        <w:top w:val="none" w:sz="0" w:space="0" w:color="auto"/>
        <w:left w:val="none" w:sz="0" w:space="0" w:color="auto"/>
        <w:bottom w:val="none" w:sz="0" w:space="0" w:color="auto"/>
        <w:right w:val="none" w:sz="0" w:space="0" w:color="auto"/>
      </w:divBdr>
      <w:divsChild>
        <w:div w:id="455371374">
          <w:marLeft w:val="1166"/>
          <w:marRight w:val="0"/>
          <w:marTop w:val="77"/>
          <w:marBottom w:val="0"/>
          <w:divBdr>
            <w:top w:val="none" w:sz="0" w:space="0" w:color="auto"/>
            <w:left w:val="none" w:sz="0" w:space="0" w:color="auto"/>
            <w:bottom w:val="none" w:sz="0" w:space="0" w:color="auto"/>
            <w:right w:val="none" w:sz="0" w:space="0" w:color="auto"/>
          </w:divBdr>
        </w:div>
        <w:div w:id="958342244">
          <w:marLeft w:val="1800"/>
          <w:marRight w:val="0"/>
          <w:marTop w:val="77"/>
          <w:marBottom w:val="0"/>
          <w:divBdr>
            <w:top w:val="none" w:sz="0" w:space="0" w:color="auto"/>
            <w:left w:val="none" w:sz="0" w:space="0" w:color="auto"/>
            <w:bottom w:val="none" w:sz="0" w:space="0" w:color="auto"/>
            <w:right w:val="none" w:sz="0" w:space="0" w:color="auto"/>
          </w:divBdr>
        </w:div>
      </w:divsChild>
    </w:div>
    <w:div w:id="865140785">
      <w:bodyDiv w:val="1"/>
      <w:marLeft w:val="0"/>
      <w:marRight w:val="0"/>
      <w:marTop w:val="0"/>
      <w:marBottom w:val="0"/>
      <w:divBdr>
        <w:top w:val="none" w:sz="0" w:space="0" w:color="auto"/>
        <w:left w:val="none" w:sz="0" w:space="0" w:color="auto"/>
        <w:bottom w:val="none" w:sz="0" w:space="0" w:color="auto"/>
        <w:right w:val="none" w:sz="0" w:space="0" w:color="auto"/>
      </w:divBdr>
    </w:div>
    <w:div w:id="877357681">
      <w:bodyDiv w:val="1"/>
      <w:marLeft w:val="0"/>
      <w:marRight w:val="0"/>
      <w:marTop w:val="0"/>
      <w:marBottom w:val="0"/>
      <w:divBdr>
        <w:top w:val="none" w:sz="0" w:space="0" w:color="auto"/>
        <w:left w:val="none" w:sz="0" w:space="0" w:color="auto"/>
        <w:bottom w:val="none" w:sz="0" w:space="0" w:color="auto"/>
        <w:right w:val="none" w:sz="0" w:space="0" w:color="auto"/>
      </w:divBdr>
    </w:div>
    <w:div w:id="892158516">
      <w:bodyDiv w:val="1"/>
      <w:marLeft w:val="0"/>
      <w:marRight w:val="0"/>
      <w:marTop w:val="0"/>
      <w:marBottom w:val="0"/>
      <w:divBdr>
        <w:top w:val="none" w:sz="0" w:space="0" w:color="auto"/>
        <w:left w:val="none" w:sz="0" w:space="0" w:color="auto"/>
        <w:bottom w:val="none" w:sz="0" w:space="0" w:color="auto"/>
        <w:right w:val="none" w:sz="0" w:space="0" w:color="auto"/>
      </w:divBdr>
    </w:div>
    <w:div w:id="934554269">
      <w:bodyDiv w:val="1"/>
      <w:marLeft w:val="0"/>
      <w:marRight w:val="0"/>
      <w:marTop w:val="0"/>
      <w:marBottom w:val="0"/>
      <w:divBdr>
        <w:top w:val="none" w:sz="0" w:space="0" w:color="auto"/>
        <w:left w:val="none" w:sz="0" w:space="0" w:color="auto"/>
        <w:bottom w:val="none" w:sz="0" w:space="0" w:color="auto"/>
        <w:right w:val="none" w:sz="0" w:space="0" w:color="auto"/>
      </w:divBdr>
      <w:divsChild>
        <w:div w:id="207647330">
          <w:marLeft w:val="360"/>
          <w:marRight w:val="0"/>
          <w:marTop w:val="200"/>
          <w:marBottom w:val="0"/>
          <w:divBdr>
            <w:top w:val="none" w:sz="0" w:space="0" w:color="auto"/>
            <w:left w:val="none" w:sz="0" w:space="0" w:color="auto"/>
            <w:bottom w:val="none" w:sz="0" w:space="0" w:color="auto"/>
            <w:right w:val="none" w:sz="0" w:space="0" w:color="auto"/>
          </w:divBdr>
        </w:div>
        <w:div w:id="523985245">
          <w:marLeft w:val="1080"/>
          <w:marRight w:val="0"/>
          <w:marTop w:val="100"/>
          <w:marBottom w:val="0"/>
          <w:divBdr>
            <w:top w:val="none" w:sz="0" w:space="0" w:color="auto"/>
            <w:left w:val="none" w:sz="0" w:space="0" w:color="auto"/>
            <w:bottom w:val="none" w:sz="0" w:space="0" w:color="auto"/>
            <w:right w:val="none" w:sz="0" w:space="0" w:color="auto"/>
          </w:divBdr>
        </w:div>
        <w:div w:id="1352754822">
          <w:marLeft w:val="1080"/>
          <w:marRight w:val="0"/>
          <w:marTop w:val="100"/>
          <w:marBottom w:val="0"/>
          <w:divBdr>
            <w:top w:val="none" w:sz="0" w:space="0" w:color="auto"/>
            <w:left w:val="none" w:sz="0" w:space="0" w:color="auto"/>
            <w:bottom w:val="none" w:sz="0" w:space="0" w:color="auto"/>
            <w:right w:val="none" w:sz="0" w:space="0" w:color="auto"/>
          </w:divBdr>
        </w:div>
        <w:div w:id="1425758846">
          <w:marLeft w:val="360"/>
          <w:marRight w:val="0"/>
          <w:marTop w:val="200"/>
          <w:marBottom w:val="0"/>
          <w:divBdr>
            <w:top w:val="none" w:sz="0" w:space="0" w:color="auto"/>
            <w:left w:val="none" w:sz="0" w:space="0" w:color="auto"/>
            <w:bottom w:val="none" w:sz="0" w:space="0" w:color="auto"/>
            <w:right w:val="none" w:sz="0" w:space="0" w:color="auto"/>
          </w:divBdr>
        </w:div>
        <w:div w:id="1657369073">
          <w:marLeft w:val="1080"/>
          <w:marRight w:val="0"/>
          <w:marTop w:val="100"/>
          <w:marBottom w:val="0"/>
          <w:divBdr>
            <w:top w:val="none" w:sz="0" w:space="0" w:color="auto"/>
            <w:left w:val="none" w:sz="0" w:space="0" w:color="auto"/>
            <w:bottom w:val="none" w:sz="0" w:space="0" w:color="auto"/>
            <w:right w:val="none" w:sz="0" w:space="0" w:color="auto"/>
          </w:divBdr>
        </w:div>
        <w:div w:id="1850027832">
          <w:marLeft w:val="360"/>
          <w:marRight w:val="0"/>
          <w:marTop w:val="200"/>
          <w:marBottom w:val="0"/>
          <w:divBdr>
            <w:top w:val="none" w:sz="0" w:space="0" w:color="auto"/>
            <w:left w:val="none" w:sz="0" w:space="0" w:color="auto"/>
            <w:bottom w:val="none" w:sz="0" w:space="0" w:color="auto"/>
            <w:right w:val="none" w:sz="0" w:space="0" w:color="auto"/>
          </w:divBdr>
        </w:div>
      </w:divsChild>
    </w:div>
    <w:div w:id="970597312">
      <w:bodyDiv w:val="1"/>
      <w:marLeft w:val="0"/>
      <w:marRight w:val="0"/>
      <w:marTop w:val="0"/>
      <w:marBottom w:val="0"/>
      <w:divBdr>
        <w:top w:val="none" w:sz="0" w:space="0" w:color="auto"/>
        <w:left w:val="none" w:sz="0" w:space="0" w:color="auto"/>
        <w:bottom w:val="none" w:sz="0" w:space="0" w:color="auto"/>
        <w:right w:val="none" w:sz="0" w:space="0" w:color="auto"/>
      </w:divBdr>
      <w:divsChild>
        <w:div w:id="960500562">
          <w:marLeft w:val="547"/>
          <w:marRight w:val="0"/>
          <w:marTop w:val="96"/>
          <w:marBottom w:val="0"/>
          <w:divBdr>
            <w:top w:val="none" w:sz="0" w:space="0" w:color="auto"/>
            <w:left w:val="none" w:sz="0" w:space="0" w:color="auto"/>
            <w:bottom w:val="none" w:sz="0" w:space="0" w:color="auto"/>
            <w:right w:val="none" w:sz="0" w:space="0" w:color="auto"/>
          </w:divBdr>
        </w:div>
      </w:divsChild>
    </w:div>
    <w:div w:id="1028487408">
      <w:bodyDiv w:val="1"/>
      <w:marLeft w:val="0"/>
      <w:marRight w:val="0"/>
      <w:marTop w:val="0"/>
      <w:marBottom w:val="0"/>
      <w:divBdr>
        <w:top w:val="none" w:sz="0" w:space="0" w:color="auto"/>
        <w:left w:val="none" w:sz="0" w:space="0" w:color="auto"/>
        <w:bottom w:val="none" w:sz="0" w:space="0" w:color="auto"/>
        <w:right w:val="none" w:sz="0" w:space="0" w:color="auto"/>
      </w:divBdr>
      <w:divsChild>
        <w:div w:id="551814292">
          <w:marLeft w:val="360"/>
          <w:marRight w:val="0"/>
          <w:marTop w:val="200"/>
          <w:marBottom w:val="0"/>
          <w:divBdr>
            <w:top w:val="none" w:sz="0" w:space="0" w:color="auto"/>
            <w:left w:val="none" w:sz="0" w:space="0" w:color="auto"/>
            <w:bottom w:val="none" w:sz="0" w:space="0" w:color="auto"/>
            <w:right w:val="none" w:sz="0" w:space="0" w:color="auto"/>
          </w:divBdr>
        </w:div>
      </w:divsChild>
    </w:div>
    <w:div w:id="1031803124">
      <w:bodyDiv w:val="1"/>
      <w:marLeft w:val="0"/>
      <w:marRight w:val="0"/>
      <w:marTop w:val="0"/>
      <w:marBottom w:val="0"/>
      <w:divBdr>
        <w:top w:val="none" w:sz="0" w:space="0" w:color="auto"/>
        <w:left w:val="none" w:sz="0" w:space="0" w:color="auto"/>
        <w:bottom w:val="none" w:sz="0" w:space="0" w:color="auto"/>
        <w:right w:val="none" w:sz="0" w:space="0" w:color="auto"/>
      </w:divBdr>
    </w:div>
    <w:div w:id="1095323522">
      <w:bodyDiv w:val="1"/>
      <w:marLeft w:val="0"/>
      <w:marRight w:val="0"/>
      <w:marTop w:val="0"/>
      <w:marBottom w:val="0"/>
      <w:divBdr>
        <w:top w:val="none" w:sz="0" w:space="0" w:color="auto"/>
        <w:left w:val="none" w:sz="0" w:space="0" w:color="auto"/>
        <w:bottom w:val="none" w:sz="0" w:space="0" w:color="auto"/>
        <w:right w:val="none" w:sz="0" w:space="0" w:color="auto"/>
      </w:divBdr>
    </w:div>
    <w:div w:id="1124930882">
      <w:bodyDiv w:val="1"/>
      <w:marLeft w:val="0"/>
      <w:marRight w:val="0"/>
      <w:marTop w:val="0"/>
      <w:marBottom w:val="0"/>
      <w:divBdr>
        <w:top w:val="none" w:sz="0" w:space="0" w:color="auto"/>
        <w:left w:val="none" w:sz="0" w:space="0" w:color="auto"/>
        <w:bottom w:val="none" w:sz="0" w:space="0" w:color="auto"/>
        <w:right w:val="none" w:sz="0" w:space="0" w:color="auto"/>
      </w:divBdr>
    </w:div>
    <w:div w:id="1133214214">
      <w:bodyDiv w:val="1"/>
      <w:marLeft w:val="0"/>
      <w:marRight w:val="0"/>
      <w:marTop w:val="0"/>
      <w:marBottom w:val="0"/>
      <w:divBdr>
        <w:top w:val="none" w:sz="0" w:space="0" w:color="auto"/>
        <w:left w:val="none" w:sz="0" w:space="0" w:color="auto"/>
        <w:bottom w:val="none" w:sz="0" w:space="0" w:color="auto"/>
        <w:right w:val="none" w:sz="0" w:space="0" w:color="auto"/>
      </w:divBdr>
      <w:divsChild>
        <w:div w:id="2093312843">
          <w:marLeft w:val="446"/>
          <w:marRight w:val="0"/>
          <w:marTop w:val="0"/>
          <w:marBottom w:val="0"/>
          <w:divBdr>
            <w:top w:val="none" w:sz="0" w:space="0" w:color="auto"/>
            <w:left w:val="none" w:sz="0" w:space="0" w:color="auto"/>
            <w:bottom w:val="none" w:sz="0" w:space="0" w:color="auto"/>
            <w:right w:val="none" w:sz="0" w:space="0" w:color="auto"/>
          </w:divBdr>
        </w:div>
      </w:divsChild>
    </w:div>
    <w:div w:id="1139037093">
      <w:bodyDiv w:val="1"/>
      <w:marLeft w:val="0"/>
      <w:marRight w:val="0"/>
      <w:marTop w:val="0"/>
      <w:marBottom w:val="0"/>
      <w:divBdr>
        <w:top w:val="none" w:sz="0" w:space="0" w:color="auto"/>
        <w:left w:val="none" w:sz="0" w:space="0" w:color="auto"/>
        <w:bottom w:val="none" w:sz="0" w:space="0" w:color="auto"/>
        <w:right w:val="none" w:sz="0" w:space="0" w:color="auto"/>
      </w:divBdr>
      <w:divsChild>
        <w:div w:id="217857928">
          <w:marLeft w:val="547"/>
          <w:marRight w:val="0"/>
          <w:marTop w:val="96"/>
          <w:marBottom w:val="0"/>
          <w:divBdr>
            <w:top w:val="none" w:sz="0" w:space="0" w:color="auto"/>
            <w:left w:val="none" w:sz="0" w:space="0" w:color="auto"/>
            <w:bottom w:val="none" w:sz="0" w:space="0" w:color="auto"/>
            <w:right w:val="none" w:sz="0" w:space="0" w:color="auto"/>
          </w:divBdr>
        </w:div>
        <w:div w:id="467405444">
          <w:marLeft w:val="1166"/>
          <w:marRight w:val="0"/>
          <w:marTop w:val="96"/>
          <w:marBottom w:val="0"/>
          <w:divBdr>
            <w:top w:val="none" w:sz="0" w:space="0" w:color="auto"/>
            <w:left w:val="none" w:sz="0" w:space="0" w:color="auto"/>
            <w:bottom w:val="none" w:sz="0" w:space="0" w:color="auto"/>
            <w:right w:val="none" w:sz="0" w:space="0" w:color="auto"/>
          </w:divBdr>
        </w:div>
        <w:div w:id="1325355869">
          <w:marLeft w:val="1166"/>
          <w:marRight w:val="0"/>
          <w:marTop w:val="96"/>
          <w:marBottom w:val="0"/>
          <w:divBdr>
            <w:top w:val="none" w:sz="0" w:space="0" w:color="auto"/>
            <w:left w:val="none" w:sz="0" w:space="0" w:color="auto"/>
            <w:bottom w:val="none" w:sz="0" w:space="0" w:color="auto"/>
            <w:right w:val="none" w:sz="0" w:space="0" w:color="auto"/>
          </w:divBdr>
        </w:div>
        <w:div w:id="1369530266">
          <w:marLeft w:val="1166"/>
          <w:marRight w:val="0"/>
          <w:marTop w:val="96"/>
          <w:marBottom w:val="0"/>
          <w:divBdr>
            <w:top w:val="none" w:sz="0" w:space="0" w:color="auto"/>
            <w:left w:val="none" w:sz="0" w:space="0" w:color="auto"/>
            <w:bottom w:val="none" w:sz="0" w:space="0" w:color="auto"/>
            <w:right w:val="none" w:sz="0" w:space="0" w:color="auto"/>
          </w:divBdr>
        </w:div>
      </w:divsChild>
    </w:div>
    <w:div w:id="1140029587">
      <w:bodyDiv w:val="1"/>
      <w:marLeft w:val="0"/>
      <w:marRight w:val="0"/>
      <w:marTop w:val="0"/>
      <w:marBottom w:val="0"/>
      <w:divBdr>
        <w:top w:val="none" w:sz="0" w:space="0" w:color="auto"/>
        <w:left w:val="none" w:sz="0" w:space="0" w:color="auto"/>
        <w:bottom w:val="none" w:sz="0" w:space="0" w:color="auto"/>
        <w:right w:val="none" w:sz="0" w:space="0" w:color="auto"/>
      </w:divBdr>
      <w:divsChild>
        <w:div w:id="642196754">
          <w:marLeft w:val="1080"/>
          <w:marRight w:val="0"/>
          <w:marTop w:val="100"/>
          <w:marBottom w:val="0"/>
          <w:divBdr>
            <w:top w:val="none" w:sz="0" w:space="0" w:color="auto"/>
            <w:left w:val="none" w:sz="0" w:space="0" w:color="auto"/>
            <w:bottom w:val="none" w:sz="0" w:space="0" w:color="auto"/>
            <w:right w:val="none" w:sz="0" w:space="0" w:color="auto"/>
          </w:divBdr>
        </w:div>
        <w:div w:id="851261466">
          <w:marLeft w:val="360"/>
          <w:marRight w:val="0"/>
          <w:marTop w:val="200"/>
          <w:marBottom w:val="0"/>
          <w:divBdr>
            <w:top w:val="none" w:sz="0" w:space="0" w:color="auto"/>
            <w:left w:val="none" w:sz="0" w:space="0" w:color="auto"/>
            <w:bottom w:val="none" w:sz="0" w:space="0" w:color="auto"/>
            <w:right w:val="none" w:sz="0" w:space="0" w:color="auto"/>
          </w:divBdr>
        </w:div>
        <w:div w:id="909387934">
          <w:marLeft w:val="1080"/>
          <w:marRight w:val="0"/>
          <w:marTop w:val="100"/>
          <w:marBottom w:val="0"/>
          <w:divBdr>
            <w:top w:val="none" w:sz="0" w:space="0" w:color="auto"/>
            <w:left w:val="none" w:sz="0" w:space="0" w:color="auto"/>
            <w:bottom w:val="none" w:sz="0" w:space="0" w:color="auto"/>
            <w:right w:val="none" w:sz="0" w:space="0" w:color="auto"/>
          </w:divBdr>
        </w:div>
        <w:div w:id="1711223832">
          <w:marLeft w:val="1080"/>
          <w:marRight w:val="0"/>
          <w:marTop w:val="100"/>
          <w:marBottom w:val="0"/>
          <w:divBdr>
            <w:top w:val="none" w:sz="0" w:space="0" w:color="auto"/>
            <w:left w:val="none" w:sz="0" w:space="0" w:color="auto"/>
            <w:bottom w:val="none" w:sz="0" w:space="0" w:color="auto"/>
            <w:right w:val="none" w:sz="0" w:space="0" w:color="auto"/>
          </w:divBdr>
        </w:div>
        <w:div w:id="1822118940">
          <w:marLeft w:val="360"/>
          <w:marRight w:val="0"/>
          <w:marTop w:val="200"/>
          <w:marBottom w:val="0"/>
          <w:divBdr>
            <w:top w:val="none" w:sz="0" w:space="0" w:color="auto"/>
            <w:left w:val="none" w:sz="0" w:space="0" w:color="auto"/>
            <w:bottom w:val="none" w:sz="0" w:space="0" w:color="auto"/>
            <w:right w:val="none" w:sz="0" w:space="0" w:color="auto"/>
          </w:divBdr>
        </w:div>
      </w:divsChild>
    </w:div>
    <w:div w:id="1181507759">
      <w:bodyDiv w:val="1"/>
      <w:marLeft w:val="0"/>
      <w:marRight w:val="0"/>
      <w:marTop w:val="0"/>
      <w:marBottom w:val="0"/>
      <w:divBdr>
        <w:top w:val="none" w:sz="0" w:space="0" w:color="auto"/>
        <w:left w:val="none" w:sz="0" w:space="0" w:color="auto"/>
        <w:bottom w:val="none" w:sz="0" w:space="0" w:color="auto"/>
        <w:right w:val="none" w:sz="0" w:space="0" w:color="auto"/>
      </w:divBdr>
    </w:div>
    <w:div w:id="1188329615">
      <w:bodyDiv w:val="1"/>
      <w:marLeft w:val="0"/>
      <w:marRight w:val="0"/>
      <w:marTop w:val="0"/>
      <w:marBottom w:val="0"/>
      <w:divBdr>
        <w:top w:val="none" w:sz="0" w:space="0" w:color="auto"/>
        <w:left w:val="none" w:sz="0" w:space="0" w:color="auto"/>
        <w:bottom w:val="none" w:sz="0" w:space="0" w:color="auto"/>
        <w:right w:val="none" w:sz="0" w:space="0" w:color="auto"/>
      </w:divBdr>
    </w:div>
    <w:div w:id="1228105954">
      <w:bodyDiv w:val="1"/>
      <w:marLeft w:val="0"/>
      <w:marRight w:val="0"/>
      <w:marTop w:val="0"/>
      <w:marBottom w:val="0"/>
      <w:divBdr>
        <w:top w:val="none" w:sz="0" w:space="0" w:color="auto"/>
        <w:left w:val="none" w:sz="0" w:space="0" w:color="auto"/>
        <w:bottom w:val="none" w:sz="0" w:space="0" w:color="auto"/>
        <w:right w:val="none" w:sz="0" w:space="0" w:color="auto"/>
      </w:divBdr>
      <w:divsChild>
        <w:div w:id="183328617">
          <w:marLeft w:val="1166"/>
          <w:marRight w:val="0"/>
          <w:marTop w:val="0"/>
          <w:marBottom w:val="0"/>
          <w:divBdr>
            <w:top w:val="none" w:sz="0" w:space="0" w:color="auto"/>
            <w:left w:val="none" w:sz="0" w:space="0" w:color="auto"/>
            <w:bottom w:val="none" w:sz="0" w:space="0" w:color="auto"/>
            <w:right w:val="none" w:sz="0" w:space="0" w:color="auto"/>
          </w:divBdr>
        </w:div>
        <w:div w:id="1564295402">
          <w:marLeft w:val="446"/>
          <w:marRight w:val="0"/>
          <w:marTop w:val="0"/>
          <w:marBottom w:val="0"/>
          <w:divBdr>
            <w:top w:val="none" w:sz="0" w:space="0" w:color="auto"/>
            <w:left w:val="none" w:sz="0" w:space="0" w:color="auto"/>
            <w:bottom w:val="none" w:sz="0" w:space="0" w:color="auto"/>
            <w:right w:val="none" w:sz="0" w:space="0" w:color="auto"/>
          </w:divBdr>
        </w:div>
        <w:div w:id="1690595641">
          <w:marLeft w:val="1166"/>
          <w:marRight w:val="0"/>
          <w:marTop w:val="0"/>
          <w:marBottom w:val="0"/>
          <w:divBdr>
            <w:top w:val="none" w:sz="0" w:space="0" w:color="auto"/>
            <w:left w:val="none" w:sz="0" w:space="0" w:color="auto"/>
            <w:bottom w:val="none" w:sz="0" w:space="0" w:color="auto"/>
            <w:right w:val="none" w:sz="0" w:space="0" w:color="auto"/>
          </w:divBdr>
        </w:div>
        <w:div w:id="1799177226">
          <w:marLeft w:val="1166"/>
          <w:marRight w:val="0"/>
          <w:marTop w:val="0"/>
          <w:marBottom w:val="0"/>
          <w:divBdr>
            <w:top w:val="none" w:sz="0" w:space="0" w:color="auto"/>
            <w:left w:val="none" w:sz="0" w:space="0" w:color="auto"/>
            <w:bottom w:val="none" w:sz="0" w:space="0" w:color="auto"/>
            <w:right w:val="none" w:sz="0" w:space="0" w:color="auto"/>
          </w:divBdr>
        </w:div>
        <w:div w:id="1871264689">
          <w:marLeft w:val="446"/>
          <w:marRight w:val="0"/>
          <w:marTop w:val="0"/>
          <w:marBottom w:val="0"/>
          <w:divBdr>
            <w:top w:val="none" w:sz="0" w:space="0" w:color="auto"/>
            <w:left w:val="none" w:sz="0" w:space="0" w:color="auto"/>
            <w:bottom w:val="none" w:sz="0" w:space="0" w:color="auto"/>
            <w:right w:val="none" w:sz="0" w:space="0" w:color="auto"/>
          </w:divBdr>
        </w:div>
        <w:div w:id="1934170435">
          <w:marLeft w:val="1166"/>
          <w:marRight w:val="0"/>
          <w:marTop w:val="0"/>
          <w:marBottom w:val="0"/>
          <w:divBdr>
            <w:top w:val="none" w:sz="0" w:space="0" w:color="auto"/>
            <w:left w:val="none" w:sz="0" w:space="0" w:color="auto"/>
            <w:bottom w:val="none" w:sz="0" w:space="0" w:color="auto"/>
            <w:right w:val="none" w:sz="0" w:space="0" w:color="auto"/>
          </w:divBdr>
        </w:div>
      </w:divsChild>
    </w:div>
    <w:div w:id="1265066653">
      <w:bodyDiv w:val="1"/>
      <w:marLeft w:val="0"/>
      <w:marRight w:val="0"/>
      <w:marTop w:val="0"/>
      <w:marBottom w:val="0"/>
      <w:divBdr>
        <w:top w:val="none" w:sz="0" w:space="0" w:color="auto"/>
        <w:left w:val="none" w:sz="0" w:space="0" w:color="auto"/>
        <w:bottom w:val="none" w:sz="0" w:space="0" w:color="auto"/>
        <w:right w:val="none" w:sz="0" w:space="0" w:color="auto"/>
      </w:divBdr>
    </w:div>
    <w:div w:id="1277179884">
      <w:bodyDiv w:val="1"/>
      <w:marLeft w:val="0"/>
      <w:marRight w:val="0"/>
      <w:marTop w:val="0"/>
      <w:marBottom w:val="0"/>
      <w:divBdr>
        <w:top w:val="none" w:sz="0" w:space="0" w:color="auto"/>
        <w:left w:val="none" w:sz="0" w:space="0" w:color="auto"/>
        <w:bottom w:val="none" w:sz="0" w:space="0" w:color="auto"/>
        <w:right w:val="none" w:sz="0" w:space="0" w:color="auto"/>
      </w:divBdr>
    </w:div>
    <w:div w:id="1283029874">
      <w:bodyDiv w:val="1"/>
      <w:marLeft w:val="0"/>
      <w:marRight w:val="0"/>
      <w:marTop w:val="0"/>
      <w:marBottom w:val="0"/>
      <w:divBdr>
        <w:top w:val="none" w:sz="0" w:space="0" w:color="auto"/>
        <w:left w:val="none" w:sz="0" w:space="0" w:color="auto"/>
        <w:bottom w:val="none" w:sz="0" w:space="0" w:color="auto"/>
        <w:right w:val="none" w:sz="0" w:space="0" w:color="auto"/>
      </w:divBdr>
    </w:div>
    <w:div w:id="1286040936">
      <w:bodyDiv w:val="1"/>
      <w:marLeft w:val="0"/>
      <w:marRight w:val="0"/>
      <w:marTop w:val="0"/>
      <w:marBottom w:val="0"/>
      <w:divBdr>
        <w:top w:val="none" w:sz="0" w:space="0" w:color="auto"/>
        <w:left w:val="none" w:sz="0" w:space="0" w:color="auto"/>
        <w:bottom w:val="none" w:sz="0" w:space="0" w:color="auto"/>
        <w:right w:val="none" w:sz="0" w:space="0" w:color="auto"/>
      </w:divBdr>
    </w:div>
    <w:div w:id="1297023987">
      <w:bodyDiv w:val="1"/>
      <w:marLeft w:val="0"/>
      <w:marRight w:val="0"/>
      <w:marTop w:val="0"/>
      <w:marBottom w:val="0"/>
      <w:divBdr>
        <w:top w:val="none" w:sz="0" w:space="0" w:color="auto"/>
        <w:left w:val="none" w:sz="0" w:space="0" w:color="auto"/>
        <w:bottom w:val="none" w:sz="0" w:space="0" w:color="auto"/>
        <w:right w:val="none" w:sz="0" w:space="0" w:color="auto"/>
      </w:divBdr>
    </w:div>
    <w:div w:id="1322077617">
      <w:bodyDiv w:val="1"/>
      <w:marLeft w:val="0"/>
      <w:marRight w:val="0"/>
      <w:marTop w:val="0"/>
      <w:marBottom w:val="0"/>
      <w:divBdr>
        <w:top w:val="none" w:sz="0" w:space="0" w:color="auto"/>
        <w:left w:val="none" w:sz="0" w:space="0" w:color="auto"/>
        <w:bottom w:val="none" w:sz="0" w:space="0" w:color="auto"/>
        <w:right w:val="none" w:sz="0" w:space="0" w:color="auto"/>
      </w:divBdr>
      <w:divsChild>
        <w:div w:id="183448528">
          <w:marLeft w:val="1800"/>
          <w:marRight w:val="0"/>
          <w:marTop w:val="77"/>
          <w:marBottom w:val="0"/>
          <w:divBdr>
            <w:top w:val="none" w:sz="0" w:space="0" w:color="auto"/>
            <w:left w:val="none" w:sz="0" w:space="0" w:color="auto"/>
            <w:bottom w:val="none" w:sz="0" w:space="0" w:color="auto"/>
            <w:right w:val="none" w:sz="0" w:space="0" w:color="auto"/>
          </w:divBdr>
        </w:div>
      </w:divsChild>
    </w:div>
    <w:div w:id="1366713764">
      <w:bodyDiv w:val="1"/>
      <w:marLeft w:val="0"/>
      <w:marRight w:val="0"/>
      <w:marTop w:val="0"/>
      <w:marBottom w:val="0"/>
      <w:divBdr>
        <w:top w:val="none" w:sz="0" w:space="0" w:color="auto"/>
        <w:left w:val="none" w:sz="0" w:space="0" w:color="auto"/>
        <w:bottom w:val="none" w:sz="0" w:space="0" w:color="auto"/>
        <w:right w:val="none" w:sz="0" w:space="0" w:color="auto"/>
      </w:divBdr>
    </w:div>
    <w:div w:id="1379740774">
      <w:bodyDiv w:val="1"/>
      <w:marLeft w:val="0"/>
      <w:marRight w:val="0"/>
      <w:marTop w:val="0"/>
      <w:marBottom w:val="0"/>
      <w:divBdr>
        <w:top w:val="none" w:sz="0" w:space="0" w:color="auto"/>
        <w:left w:val="none" w:sz="0" w:space="0" w:color="auto"/>
        <w:bottom w:val="none" w:sz="0" w:space="0" w:color="auto"/>
        <w:right w:val="none" w:sz="0" w:space="0" w:color="auto"/>
      </w:divBdr>
    </w:div>
    <w:div w:id="1382436964">
      <w:bodyDiv w:val="1"/>
      <w:marLeft w:val="0"/>
      <w:marRight w:val="0"/>
      <w:marTop w:val="0"/>
      <w:marBottom w:val="0"/>
      <w:divBdr>
        <w:top w:val="none" w:sz="0" w:space="0" w:color="auto"/>
        <w:left w:val="none" w:sz="0" w:space="0" w:color="auto"/>
        <w:bottom w:val="none" w:sz="0" w:space="0" w:color="auto"/>
        <w:right w:val="none" w:sz="0" w:space="0" w:color="auto"/>
      </w:divBdr>
    </w:div>
    <w:div w:id="1390960476">
      <w:bodyDiv w:val="1"/>
      <w:marLeft w:val="0"/>
      <w:marRight w:val="0"/>
      <w:marTop w:val="0"/>
      <w:marBottom w:val="0"/>
      <w:divBdr>
        <w:top w:val="none" w:sz="0" w:space="0" w:color="auto"/>
        <w:left w:val="none" w:sz="0" w:space="0" w:color="auto"/>
        <w:bottom w:val="none" w:sz="0" w:space="0" w:color="auto"/>
        <w:right w:val="none" w:sz="0" w:space="0" w:color="auto"/>
      </w:divBdr>
      <w:divsChild>
        <w:div w:id="608583830">
          <w:marLeft w:val="1166"/>
          <w:marRight w:val="0"/>
          <w:marTop w:val="86"/>
          <w:marBottom w:val="0"/>
          <w:divBdr>
            <w:top w:val="none" w:sz="0" w:space="0" w:color="auto"/>
            <w:left w:val="none" w:sz="0" w:space="0" w:color="auto"/>
            <w:bottom w:val="none" w:sz="0" w:space="0" w:color="auto"/>
            <w:right w:val="none" w:sz="0" w:space="0" w:color="auto"/>
          </w:divBdr>
        </w:div>
      </w:divsChild>
    </w:div>
    <w:div w:id="1428962253">
      <w:bodyDiv w:val="1"/>
      <w:marLeft w:val="0"/>
      <w:marRight w:val="0"/>
      <w:marTop w:val="0"/>
      <w:marBottom w:val="0"/>
      <w:divBdr>
        <w:top w:val="none" w:sz="0" w:space="0" w:color="auto"/>
        <w:left w:val="none" w:sz="0" w:space="0" w:color="auto"/>
        <w:bottom w:val="none" w:sz="0" w:space="0" w:color="auto"/>
        <w:right w:val="none" w:sz="0" w:space="0" w:color="auto"/>
      </w:divBdr>
    </w:div>
    <w:div w:id="1434202342">
      <w:bodyDiv w:val="1"/>
      <w:marLeft w:val="0"/>
      <w:marRight w:val="0"/>
      <w:marTop w:val="0"/>
      <w:marBottom w:val="0"/>
      <w:divBdr>
        <w:top w:val="none" w:sz="0" w:space="0" w:color="auto"/>
        <w:left w:val="none" w:sz="0" w:space="0" w:color="auto"/>
        <w:bottom w:val="none" w:sz="0" w:space="0" w:color="auto"/>
        <w:right w:val="none" w:sz="0" w:space="0" w:color="auto"/>
      </w:divBdr>
    </w:div>
    <w:div w:id="1482114017">
      <w:bodyDiv w:val="1"/>
      <w:marLeft w:val="0"/>
      <w:marRight w:val="0"/>
      <w:marTop w:val="0"/>
      <w:marBottom w:val="0"/>
      <w:divBdr>
        <w:top w:val="none" w:sz="0" w:space="0" w:color="auto"/>
        <w:left w:val="none" w:sz="0" w:space="0" w:color="auto"/>
        <w:bottom w:val="none" w:sz="0" w:space="0" w:color="auto"/>
        <w:right w:val="none" w:sz="0" w:space="0" w:color="auto"/>
      </w:divBdr>
      <w:divsChild>
        <w:div w:id="909385608">
          <w:marLeft w:val="1267"/>
          <w:marRight w:val="0"/>
          <w:marTop w:val="77"/>
          <w:marBottom w:val="0"/>
          <w:divBdr>
            <w:top w:val="none" w:sz="0" w:space="0" w:color="auto"/>
            <w:left w:val="none" w:sz="0" w:space="0" w:color="auto"/>
            <w:bottom w:val="none" w:sz="0" w:space="0" w:color="auto"/>
            <w:right w:val="none" w:sz="0" w:space="0" w:color="auto"/>
          </w:divBdr>
        </w:div>
        <w:div w:id="1391533261">
          <w:marLeft w:val="1267"/>
          <w:marRight w:val="0"/>
          <w:marTop w:val="77"/>
          <w:marBottom w:val="0"/>
          <w:divBdr>
            <w:top w:val="none" w:sz="0" w:space="0" w:color="auto"/>
            <w:left w:val="none" w:sz="0" w:space="0" w:color="auto"/>
            <w:bottom w:val="none" w:sz="0" w:space="0" w:color="auto"/>
            <w:right w:val="none" w:sz="0" w:space="0" w:color="auto"/>
          </w:divBdr>
        </w:div>
        <w:div w:id="1727340065">
          <w:marLeft w:val="1267"/>
          <w:marRight w:val="0"/>
          <w:marTop w:val="77"/>
          <w:marBottom w:val="0"/>
          <w:divBdr>
            <w:top w:val="none" w:sz="0" w:space="0" w:color="auto"/>
            <w:left w:val="none" w:sz="0" w:space="0" w:color="auto"/>
            <w:bottom w:val="none" w:sz="0" w:space="0" w:color="auto"/>
            <w:right w:val="none" w:sz="0" w:space="0" w:color="auto"/>
          </w:divBdr>
        </w:div>
      </w:divsChild>
    </w:div>
    <w:div w:id="1507549974">
      <w:bodyDiv w:val="1"/>
      <w:marLeft w:val="0"/>
      <w:marRight w:val="0"/>
      <w:marTop w:val="0"/>
      <w:marBottom w:val="0"/>
      <w:divBdr>
        <w:top w:val="none" w:sz="0" w:space="0" w:color="auto"/>
        <w:left w:val="none" w:sz="0" w:space="0" w:color="auto"/>
        <w:bottom w:val="none" w:sz="0" w:space="0" w:color="auto"/>
        <w:right w:val="none" w:sz="0" w:space="0" w:color="auto"/>
      </w:divBdr>
      <w:divsChild>
        <w:div w:id="40793105">
          <w:marLeft w:val="446"/>
          <w:marRight w:val="0"/>
          <w:marTop w:val="0"/>
          <w:marBottom w:val="0"/>
          <w:divBdr>
            <w:top w:val="none" w:sz="0" w:space="0" w:color="auto"/>
            <w:left w:val="none" w:sz="0" w:space="0" w:color="auto"/>
            <w:bottom w:val="none" w:sz="0" w:space="0" w:color="auto"/>
            <w:right w:val="none" w:sz="0" w:space="0" w:color="auto"/>
          </w:divBdr>
        </w:div>
      </w:divsChild>
    </w:div>
    <w:div w:id="1526677400">
      <w:bodyDiv w:val="1"/>
      <w:marLeft w:val="0"/>
      <w:marRight w:val="0"/>
      <w:marTop w:val="0"/>
      <w:marBottom w:val="0"/>
      <w:divBdr>
        <w:top w:val="none" w:sz="0" w:space="0" w:color="auto"/>
        <w:left w:val="none" w:sz="0" w:space="0" w:color="auto"/>
        <w:bottom w:val="none" w:sz="0" w:space="0" w:color="auto"/>
        <w:right w:val="none" w:sz="0" w:space="0" w:color="auto"/>
      </w:divBdr>
    </w:div>
    <w:div w:id="1538471481">
      <w:bodyDiv w:val="1"/>
      <w:marLeft w:val="0"/>
      <w:marRight w:val="0"/>
      <w:marTop w:val="0"/>
      <w:marBottom w:val="0"/>
      <w:divBdr>
        <w:top w:val="none" w:sz="0" w:space="0" w:color="auto"/>
        <w:left w:val="none" w:sz="0" w:space="0" w:color="auto"/>
        <w:bottom w:val="none" w:sz="0" w:space="0" w:color="auto"/>
        <w:right w:val="none" w:sz="0" w:space="0" w:color="auto"/>
      </w:divBdr>
      <w:divsChild>
        <w:div w:id="631011979">
          <w:marLeft w:val="446"/>
          <w:marRight w:val="0"/>
          <w:marTop w:val="0"/>
          <w:marBottom w:val="0"/>
          <w:divBdr>
            <w:top w:val="none" w:sz="0" w:space="0" w:color="auto"/>
            <w:left w:val="none" w:sz="0" w:space="0" w:color="auto"/>
            <w:bottom w:val="none" w:sz="0" w:space="0" w:color="auto"/>
            <w:right w:val="none" w:sz="0" w:space="0" w:color="auto"/>
          </w:divBdr>
        </w:div>
      </w:divsChild>
    </w:div>
    <w:div w:id="1539312716">
      <w:bodyDiv w:val="1"/>
      <w:marLeft w:val="0"/>
      <w:marRight w:val="0"/>
      <w:marTop w:val="0"/>
      <w:marBottom w:val="0"/>
      <w:divBdr>
        <w:top w:val="none" w:sz="0" w:space="0" w:color="auto"/>
        <w:left w:val="none" w:sz="0" w:space="0" w:color="auto"/>
        <w:bottom w:val="none" w:sz="0" w:space="0" w:color="auto"/>
        <w:right w:val="none" w:sz="0" w:space="0" w:color="auto"/>
      </w:divBdr>
    </w:div>
    <w:div w:id="1587109995">
      <w:bodyDiv w:val="1"/>
      <w:marLeft w:val="0"/>
      <w:marRight w:val="0"/>
      <w:marTop w:val="0"/>
      <w:marBottom w:val="0"/>
      <w:divBdr>
        <w:top w:val="none" w:sz="0" w:space="0" w:color="auto"/>
        <w:left w:val="none" w:sz="0" w:space="0" w:color="auto"/>
        <w:bottom w:val="none" w:sz="0" w:space="0" w:color="auto"/>
        <w:right w:val="none" w:sz="0" w:space="0" w:color="auto"/>
      </w:divBdr>
    </w:div>
    <w:div w:id="1602760693">
      <w:bodyDiv w:val="1"/>
      <w:marLeft w:val="0"/>
      <w:marRight w:val="0"/>
      <w:marTop w:val="0"/>
      <w:marBottom w:val="0"/>
      <w:divBdr>
        <w:top w:val="none" w:sz="0" w:space="0" w:color="auto"/>
        <w:left w:val="none" w:sz="0" w:space="0" w:color="auto"/>
        <w:bottom w:val="none" w:sz="0" w:space="0" w:color="auto"/>
        <w:right w:val="none" w:sz="0" w:space="0" w:color="auto"/>
      </w:divBdr>
    </w:div>
    <w:div w:id="1619484541">
      <w:bodyDiv w:val="1"/>
      <w:marLeft w:val="0"/>
      <w:marRight w:val="0"/>
      <w:marTop w:val="0"/>
      <w:marBottom w:val="0"/>
      <w:divBdr>
        <w:top w:val="none" w:sz="0" w:space="0" w:color="auto"/>
        <w:left w:val="none" w:sz="0" w:space="0" w:color="auto"/>
        <w:bottom w:val="none" w:sz="0" w:space="0" w:color="auto"/>
        <w:right w:val="none" w:sz="0" w:space="0" w:color="auto"/>
      </w:divBdr>
    </w:div>
    <w:div w:id="1667785564">
      <w:bodyDiv w:val="1"/>
      <w:marLeft w:val="0"/>
      <w:marRight w:val="0"/>
      <w:marTop w:val="0"/>
      <w:marBottom w:val="0"/>
      <w:divBdr>
        <w:top w:val="none" w:sz="0" w:space="0" w:color="auto"/>
        <w:left w:val="none" w:sz="0" w:space="0" w:color="auto"/>
        <w:bottom w:val="none" w:sz="0" w:space="0" w:color="auto"/>
        <w:right w:val="none" w:sz="0" w:space="0" w:color="auto"/>
      </w:divBdr>
    </w:div>
    <w:div w:id="1673755731">
      <w:bodyDiv w:val="1"/>
      <w:marLeft w:val="0"/>
      <w:marRight w:val="0"/>
      <w:marTop w:val="0"/>
      <w:marBottom w:val="0"/>
      <w:divBdr>
        <w:top w:val="none" w:sz="0" w:space="0" w:color="auto"/>
        <w:left w:val="none" w:sz="0" w:space="0" w:color="auto"/>
        <w:bottom w:val="none" w:sz="0" w:space="0" w:color="auto"/>
        <w:right w:val="none" w:sz="0" w:space="0" w:color="auto"/>
      </w:divBdr>
    </w:div>
    <w:div w:id="1675493771">
      <w:bodyDiv w:val="1"/>
      <w:marLeft w:val="0"/>
      <w:marRight w:val="0"/>
      <w:marTop w:val="0"/>
      <w:marBottom w:val="0"/>
      <w:divBdr>
        <w:top w:val="none" w:sz="0" w:space="0" w:color="auto"/>
        <w:left w:val="none" w:sz="0" w:space="0" w:color="auto"/>
        <w:bottom w:val="none" w:sz="0" w:space="0" w:color="auto"/>
        <w:right w:val="none" w:sz="0" w:space="0" w:color="auto"/>
      </w:divBdr>
      <w:divsChild>
        <w:div w:id="125392287">
          <w:marLeft w:val="446"/>
          <w:marRight w:val="0"/>
          <w:marTop w:val="0"/>
          <w:marBottom w:val="0"/>
          <w:divBdr>
            <w:top w:val="none" w:sz="0" w:space="0" w:color="auto"/>
            <w:left w:val="none" w:sz="0" w:space="0" w:color="auto"/>
            <w:bottom w:val="none" w:sz="0" w:space="0" w:color="auto"/>
            <w:right w:val="none" w:sz="0" w:space="0" w:color="auto"/>
          </w:divBdr>
        </w:div>
      </w:divsChild>
    </w:div>
    <w:div w:id="1683970150">
      <w:bodyDiv w:val="1"/>
      <w:marLeft w:val="0"/>
      <w:marRight w:val="0"/>
      <w:marTop w:val="0"/>
      <w:marBottom w:val="0"/>
      <w:divBdr>
        <w:top w:val="none" w:sz="0" w:space="0" w:color="auto"/>
        <w:left w:val="none" w:sz="0" w:space="0" w:color="auto"/>
        <w:bottom w:val="none" w:sz="0" w:space="0" w:color="auto"/>
        <w:right w:val="none" w:sz="0" w:space="0" w:color="auto"/>
      </w:divBdr>
    </w:div>
    <w:div w:id="1687748664">
      <w:bodyDiv w:val="1"/>
      <w:marLeft w:val="0"/>
      <w:marRight w:val="0"/>
      <w:marTop w:val="0"/>
      <w:marBottom w:val="0"/>
      <w:divBdr>
        <w:top w:val="none" w:sz="0" w:space="0" w:color="auto"/>
        <w:left w:val="none" w:sz="0" w:space="0" w:color="auto"/>
        <w:bottom w:val="none" w:sz="0" w:space="0" w:color="auto"/>
        <w:right w:val="none" w:sz="0" w:space="0" w:color="auto"/>
      </w:divBdr>
      <w:divsChild>
        <w:div w:id="280917484">
          <w:marLeft w:val="1800"/>
          <w:marRight w:val="0"/>
          <w:marTop w:val="100"/>
          <w:marBottom w:val="0"/>
          <w:divBdr>
            <w:top w:val="none" w:sz="0" w:space="0" w:color="auto"/>
            <w:left w:val="none" w:sz="0" w:space="0" w:color="auto"/>
            <w:bottom w:val="none" w:sz="0" w:space="0" w:color="auto"/>
            <w:right w:val="none" w:sz="0" w:space="0" w:color="auto"/>
          </w:divBdr>
        </w:div>
        <w:div w:id="535853557">
          <w:marLeft w:val="1080"/>
          <w:marRight w:val="0"/>
          <w:marTop w:val="100"/>
          <w:marBottom w:val="0"/>
          <w:divBdr>
            <w:top w:val="none" w:sz="0" w:space="0" w:color="auto"/>
            <w:left w:val="none" w:sz="0" w:space="0" w:color="auto"/>
            <w:bottom w:val="none" w:sz="0" w:space="0" w:color="auto"/>
            <w:right w:val="none" w:sz="0" w:space="0" w:color="auto"/>
          </w:divBdr>
        </w:div>
        <w:div w:id="645163628">
          <w:marLeft w:val="2520"/>
          <w:marRight w:val="0"/>
          <w:marTop w:val="100"/>
          <w:marBottom w:val="0"/>
          <w:divBdr>
            <w:top w:val="none" w:sz="0" w:space="0" w:color="auto"/>
            <w:left w:val="none" w:sz="0" w:space="0" w:color="auto"/>
            <w:bottom w:val="none" w:sz="0" w:space="0" w:color="auto"/>
            <w:right w:val="none" w:sz="0" w:space="0" w:color="auto"/>
          </w:divBdr>
        </w:div>
        <w:div w:id="730615505">
          <w:marLeft w:val="1800"/>
          <w:marRight w:val="0"/>
          <w:marTop w:val="100"/>
          <w:marBottom w:val="0"/>
          <w:divBdr>
            <w:top w:val="none" w:sz="0" w:space="0" w:color="auto"/>
            <w:left w:val="none" w:sz="0" w:space="0" w:color="auto"/>
            <w:bottom w:val="none" w:sz="0" w:space="0" w:color="auto"/>
            <w:right w:val="none" w:sz="0" w:space="0" w:color="auto"/>
          </w:divBdr>
        </w:div>
        <w:div w:id="868567356">
          <w:marLeft w:val="1080"/>
          <w:marRight w:val="0"/>
          <w:marTop w:val="100"/>
          <w:marBottom w:val="0"/>
          <w:divBdr>
            <w:top w:val="none" w:sz="0" w:space="0" w:color="auto"/>
            <w:left w:val="none" w:sz="0" w:space="0" w:color="auto"/>
            <w:bottom w:val="none" w:sz="0" w:space="0" w:color="auto"/>
            <w:right w:val="none" w:sz="0" w:space="0" w:color="auto"/>
          </w:divBdr>
        </w:div>
        <w:div w:id="1162895654">
          <w:marLeft w:val="1080"/>
          <w:marRight w:val="0"/>
          <w:marTop w:val="100"/>
          <w:marBottom w:val="0"/>
          <w:divBdr>
            <w:top w:val="none" w:sz="0" w:space="0" w:color="auto"/>
            <w:left w:val="none" w:sz="0" w:space="0" w:color="auto"/>
            <w:bottom w:val="none" w:sz="0" w:space="0" w:color="auto"/>
            <w:right w:val="none" w:sz="0" w:space="0" w:color="auto"/>
          </w:divBdr>
        </w:div>
        <w:div w:id="1259019616">
          <w:marLeft w:val="1080"/>
          <w:marRight w:val="0"/>
          <w:marTop w:val="100"/>
          <w:marBottom w:val="0"/>
          <w:divBdr>
            <w:top w:val="none" w:sz="0" w:space="0" w:color="auto"/>
            <w:left w:val="none" w:sz="0" w:space="0" w:color="auto"/>
            <w:bottom w:val="none" w:sz="0" w:space="0" w:color="auto"/>
            <w:right w:val="none" w:sz="0" w:space="0" w:color="auto"/>
          </w:divBdr>
        </w:div>
        <w:div w:id="1304504009">
          <w:marLeft w:val="1800"/>
          <w:marRight w:val="0"/>
          <w:marTop w:val="100"/>
          <w:marBottom w:val="0"/>
          <w:divBdr>
            <w:top w:val="none" w:sz="0" w:space="0" w:color="auto"/>
            <w:left w:val="none" w:sz="0" w:space="0" w:color="auto"/>
            <w:bottom w:val="none" w:sz="0" w:space="0" w:color="auto"/>
            <w:right w:val="none" w:sz="0" w:space="0" w:color="auto"/>
          </w:divBdr>
        </w:div>
        <w:div w:id="1395818316">
          <w:marLeft w:val="1800"/>
          <w:marRight w:val="0"/>
          <w:marTop w:val="100"/>
          <w:marBottom w:val="0"/>
          <w:divBdr>
            <w:top w:val="none" w:sz="0" w:space="0" w:color="auto"/>
            <w:left w:val="none" w:sz="0" w:space="0" w:color="auto"/>
            <w:bottom w:val="none" w:sz="0" w:space="0" w:color="auto"/>
            <w:right w:val="none" w:sz="0" w:space="0" w:color="auto"/>
          </w:divBdr>
        </w:div>
        <w:div w:id="1579438412">
          <w:marLeft w:val="1080"/>
          <w:marRight w:val="0"/>
          <w:marTop w:val="100"/>
          <w:marBottom w:val="0"/>
          <w:divBdr>
            <w:top w:val="none" w:sz="0" w:space="0" w:color="auto"/>
            <w:left w:val="none" w:sz="0" w:space="0" w:color="auto"/>
            <w:bottom w:val="none" w:sz="0" w:space="0" w:color="auto"/>
            <w:right w:val="none" w:sz="0" w:space="0" w:color="auto"/>
          </w:divBdr>
        </w:div>
        <w:div w:id="1806384976">
          <w:marLeft w:val="1080"/>
          <w:marRight w:val="0"/>
          <w:marTop w:val="100"/>
          <w:marBottom w:val="0"/>
          <w:divBdr>
            <w:top w:val="none" w:sz="0" w:space="0" w:color="auto"/>
            <w:left w:val="none" w:sz="0" w:space="0" w:color="auto"/>
            <w:bottom w:val="none" w:sz="0" w:space="0" w:color="auto"/>
            <w:right w:val="none" w:sz="0" w:space="0" w:color="auto"/>
          </w:divBdr>
        </w:div>
        <w:div w:id="1864662878">
          <w:marLeft w:val="360"/>
          <w:marRight w:val="0"/>
          <w:marTop w:val="200"/>
          <w:marBottom w:val="0"/>
          <w:divBdr>
            <w:top w:val="none" w:sz="0" w:space="0" w:color="auto"/>
            <w:left w:val="none" w:sz="0" w:space="0" w:color="auto"/>
            <w:bottom w:val="none" w:sz="0" w:space="0" w:color="auto"/>
            <w:right w:val="none" w:sz="0" w:space="0" w:color="auto"/>
          </w:divBdr>
        </w:div>
      </w:divsChild>
    </w:div>
    <w:div w:id="1700737240">
      <w:bodyDiv w:val="1"/>
      <w:marLeft w:val="0"/>
      <w:marRight w:val="0"/>
      <w:marTop w:val="0"/>
      <w:marBottom w:val="0"/>
      <w:divBdr>
        <w:top w:val="none" w:sz="0" w:space="0" w:color="auto"/>
        <w:left w:val="none" w:sz="0" w:space="0" w:color="auto"/>
        <w:bottom w:val="none" w:sz="0" w:space="0" w:color="auto"/>
        <w:right w:val="none" w:sz="0" w:space="0" w:color="auto"/>
      </w:divBdr>
    </w:div>
    <w:div w:id="1754549573">
      <w:bodyDiv w:val="1"/>
      <w:marLeft w:val="0"/>
      <w:marRight w:val="0"/>
      <w:marTop w:val="0"/>
      <w:marBottom w:val="0"/>
      <w:divBdr>
        <w:top w:val="none" w:sz="0" w:space="0" w:color="auto"/>
        <w:left w:val="none" w:sz="0" w:space="0" w:color="auto"/>
        <w:bottom w:val="none" w:sz="0" w:space="0" w:color="auto"/>
        <w:right w:val="none" w:sz="0" w:space="0" w:color="auto"/>
      </w:divBdr>
    </w:div>
    <w:div w:id="1765833621">
      <w:bodyDiv w:val="1"/>
      <w:marLeft w:val="0"/>
      <w:marRight w:val="0"/>
      <w:marTop w:val="0"/>
      <w:marBottom w:val="0"/>
      <w:divBdr>
        <w:top w:val="none" w:sz="0" w:space="0" w:color="auto"/>
        <w:left w:val="none" w:sz="0" w:space="0" w:color="auto"/>
        <w:bottom w:val="none" w:sz="0" w:space="0" w:color="auto"/>
        <w:right w:val="none" w:sz="0" w:space="0" w:color="auto"/>
      </w:divBdr>
      <w:divsChild>
        <w:div w:id="102774380">
          <w:marLeft w:val="1166"/>
          <w:marRight w:val="0"/>
          <w:marTop w:val="77"/>
          <w:marBottom w:val="0"/>
          <w:divBdr>
            <w:top w:val="none" w:sz="0" w:space="0" w:color="auto"/>
            <w:left w:val="none" w:sz="0" w:space="0" w:color="auto"/>
            <w:bottom w:val="none" w:sz="0" w:space="0" w:color="auto"/>
            <w:right w:val="none" w:sz="0" w:space="0" w:color="auto"/>
          </w:divBdr>
        </w:div>
      </w:divsChild>
    </w:div>
    <w:div w:id="1769423464">
      <w:bodyDiv w:val="1"/>
      <w:marLeft w:val="0"/>
      <w:marRight w:val="0"/>
      <w:marTop w:val="0"/>
      <w:marBottom w:val="0"/>
      <w:divBdr>
        <w:top w:val="none" w:sz="0" w:space="0" w:color="auto"/>
        <w:left w:val="none" w:sz="0" w:space="0" w:color="auto"/>
        <w:bottom w:val="none" w:sz="0" w:space="0" w:color="auto"/>
        <w:right w:val="none" w:sz="0" w:space="0" w:color="auto"/>
      </w:divBdr>
    </w:div>
    <w:div w:id="1778524505">
      <w:bodyDiv w:val="1"/>
      <w:marLeft w:val="0"/>
      <w:marRight w:val="0"/>
      <w:marTop w:val="0"/>
      <w:marBottom w:val="0"/>
      <w:divBdr>
        <w:top w:val="none" w:sz="0" w:space="0" w:color="auto"/>
        <w:left w:val="none" w:sz="0" w:space="0" w:color="auto"/>
        <w:bottom w:val="none" w:sz="0" w:space="0" w:color="auto"/>
        <w:right w:val="none" w:sz="0" w:space="0" w:color="auto"/>
      </w:divBdr>
      <w:divsChild>
        <w:div w:id="996032716">
          <w:marLeft w:val="533"/>
          <w:marRight w:val="0"/>
          <w:marTop w:val="96"/>
          <w:marBottom w:val="0"/>
          <w:divBdr>
            <w:top w:val="none" w:sz="0" w:space="0" w:color="auto"/>
            <w:left w:val="none" w:sz="0" w:space="0" w:color="auto"/>
            <w:bottom w:val="none" w:sz="0" w:space="0" w:color="auto"/>
            <w:right w:val="none" w:sz="0" w:space="0" w:color="auto"/>
          </w:divBdr>
        </w:div>
      </w:divsChild>
    </w:div>
    <w:div w:id="1792043558">
      <w:bodyDiv w:val="1"/>
      <w:marLeft w:val="0"/>
      <w:marRight w:val="0"/>
      <w:marTop w:val="0"/>
      <w:marBottom w:val="0"/>
      <w:divBdr>
        <w:top w:val="none" w:sz="0" w:space="0" w:color="auto"/>
        <w:left w:val="none" w:sz="0" w:space="0" w:color="auto"/>
        <w:bottom w:val="none" w:sz="0" w:space="0" w:color="auto"/>
        <w:right w:val="none" w:sz="0" w:space="0" w:color="auto"/>
      </w:divBdr>
    </w:div>
    <w:div w:id="1833837085">
      <w:bodyDiv w:val="1"/>
      <w:marLeft w:val="0"/>
      <w:marRight w:val="0"/>
      <w:marTop w:val="0"/>
      <w:marBottom w:val="0"/>
      <w:divBdr>
        <w:top w:val="none" w:sz="0" w:space="0" w:color="auto"/>
        <w:left w:val="none" w:sz="0" w:space="0" w:color="auto"/>
        <w:bottom w:val="none" w:sz="0" w:space="0" w:color="auto"/>
        <w:right w:val="none" w:sz="0" w:space="0" w:color="auto"/>
      </w:divBdr>
      <w:divsChild>
        <w:div w:id="1730150653">
          <w:marLeft w:val="547"/>
          <w:marRight w:val="0"/>
          <w:marTop w:val="106"/>
          <w:marBottom w:val="0"/>
          <w:divBdr>
            <w:top w:val="none" w:sz="0" w:space="0" w:color="auto"/>
            <w:left w:val="none" w:sz="0" w:space="0" w:color="auto"/>
            <w:bottom w:val="none" w:sz="0" w:space="0" w:color="auto"/>
            <w:right w:val="none" w:sz="0" w:space="0" w:color="auto"/>
          </w:divBdr>
        </w:div>
      </w:divsChild>
    </w:div>
    <w:div w:id="1841889842">
      <w:bodyDiv w:val="1"/>
      <w:marLeft w:val="0"/>
      <w:marRight w:val="0"/>
      <w:marTop w:val="0"/>
      <w:marBottom w:val="0"/>
      <w:divBdr>
        <w:top w:val="none" w:sz="0" w:space="0" w:color="auto"/>
        <w:left w:val="none" w:sz="0" w:space="0" w:color="auto"/>
        <w:bottom w:val="none" w:sz="0" w:space="0" w:color="auto"/>
        <w:right w:val="none" w:sz="0" w:space="0" w:color="auto"/>
      </w:divBdr>
    </w:div>
    <w:div w:id="1888955569">
      <w:bodyDiv w:val="1"/>
      <w:marLeft w:val="0"/>
      <w:marRight w:val="0"/>
      <w:marTop w:val="0"/>
      <w:marBottom w:val="0"/>
      <w:divBdr>
        <w:top w:val="none" w:sz="0" w:space="0" w:color="auto"/>
        <w:left w:val="none" w:sz="0" w:space="0" w:color="auto"/>
        <w:bottom w:val="none" w:sz="0" w:space="0" w:color="auto"/>
        <w:right w:val="none" w:sz="0" w:space="0" w:color="auto"/>
      </w:divBdr>
    </w:div>
    <w:div w:id="1902906967">
      <w:bodyDiv w:val="1"/>
      <w:marLeft w:val="0"/>
      <w:marRight w:val="0"/>
      <w:marTop w:val="0"/>
      <w:marBottom w:val="0"/>
      <w:divBdr>
        <w:top w:val="none" w:sz="0" w:space="0" w:color="auto"/>
        <w:left w:val="none" w:sz="0" w:space="0" w:color="auto"/>
        <w:bottom w:val="none" w:sz="0" w:space="0" w:color="auto"/>
        <w:right w:val="none" w:sz="0" w:space="0" w:color="auto"/>
      </w:divBdr>
    </w:div>
    <w:div w:id="1913467091">
      <w:bodyDiv w:val="1"/>
      <w:marLeft w:val="0"/>
      <w:marRight w:val="0"/>
      <w:marTop w:val="0"/>
      <w:marBottom w:val="0"/>
      <w:divBdr>
        <w:top w:val="none" w:sz="0" w:space="0" w:color="auto"/>
        <w:left w:val="none" w:sz="0" w:space="0" w:color="auto"/>
        <w:bottom w:val="none" w:sz="0" w:space="0" w:color="auto"/>
        <w:right w:val="none" w:sz="0" w:space="0" w:color="auto"/>
      </w:divBdr>
    </w:div>
    <w:div w:id="1968123514">
      <w:bodyDiv w:val="1"/>
      <w:marLeft w:val="0"/>
      <w:marRight w:val="0"/>
      <w:marTop w:val="0"/>
      <w:marBottom w:val="0"/>
      <w:divBdr>
        <w:top w:val="none" w:sz="0" w:space="0" w:color="auto"/>
        <w:left w:val="none" w:sz="0" w:space="0" w:color="auto"/>
        <w:bottom w:val="none" w:sz="0" w:space="0" w:color="auto"/>
        <w:right w:val="none" w:sz="0" w:space="0" w:color="auto"/>
      </w:divBdr>
    </w:div>
    <w:div w:id="1972977960">
      <w:bodyDiv w:val="1"/>
      <w:marLeft w:val="0"/>
      <w:marRight w:val="0"/>
      <w:marTop w:val="0"/>
      <w:marBottom w:val="0"/>
      <w:divBdr>
        <w:top w:val="none" w:sz="0" w:space="0" w:color="auto"/>
        <w:left w:val="none" w:sz="0" w:space="0" w:color="auto"/>
        <w:bottom w:val="none" w:sz="0" w:space="0" w:color="auto"/>
        <w:right w:val="none" w:sz="0" w:space="0" w:color="auto"/>
      </w:divBdr>
      <w:divsChild>
        <w:div w:id="417753028">
          <w:marLeft w:val="547"/>
          <w:marRight w:val="0"/>
          <w:marTop w:val="96"/>
          <w:marBottom w:val="0"/>
          <w:divBdr>
            <w:top w:val="none" w:sz="0" w:space="0" w:color="auto"/>
            <w:left w:val="none" w:sz="0" w:space="0" w:color="auto"/>
            <w:bottom w:val="none" w:sz="0" w:space="0" w:color="auto"/>
            <w:right w:val="none" w:sz="0" w:space="0" w:color="auto"/>
          </w:divBdr>
        </w:div>
      </w:divsChild>
    </w:div>
    <w:div w:id="2017347560">
      <w:bodyDiv w:val="1"/>
      <w:marLeft w:val="0"/>
      <w:marRight w:val="0"/>
      <w:marTop w:val="0"/>
      <w:marBottom w:val="0"/>
      <w:divBdr>
        <w:top w:val="none" w:sz="0" w:space="0" w:color="auto"/>
        <w:left w:val="none" w:sz="0" w:space="0" w:color="auto"/>
        <w:bottom w:val="none" w:sz="0" w:space="0" w:color="auto"/>
        <w:right w:val="none" w:sz="0" w:space="0" w:color="auto"/>
      </w:divBdr>
    </w:div>
    <w:div w:id="2058972372">
      <w:bodyDiv w:val="1"/>
      <w:marLeft w:val="0"/>
      <w:marRight w:val="0"/>
      <w:marTop w:val="0"/>
      <w:marBottom w:val="0"/>
      <w:divBdr>
        <w:top w:val="none" w:sz="0" w:space="0" w:color="auto"/>
        <w:left w:val="none" w:sz="0" w:space="0" w:color="auto"/>
        <w:bottom w:val="none" w:sz="0" w:space="0" w:color="auto"/>
        <w:right w:val="none" w:sz="0" w:space="0" w:color="auto"/>
      </w:divBdr>
    </w:div>
    <w:div w:id="2072384621">
      <w:bodyDiv w:val="1"/>
      <w:marLeft w:val="0"/>
      <w:marRight w:val="0"/>
      <w:marTop w:val="0"/>
      <w:marBottom w:val="0"/>
      <w:divBdr>
        <w:top w:val="none" w:sz="0" w:space="0" w:color="auto"/>
        <w:left w:val="none" w:sz="0" w:space="0" w:color="auto"/>
        <w:bottom w:val="none" w:sz="0" w:space="0" w:color="auto"/>
        <w:right w:val="none" w:sz="0" w:space="0" w:color="auto"/>
      </w:divBdr>
      <w:divsChild>
        <w:div w:id="2102096263">
          <w:marLeft w:val="533"/>
          <w:marRight w:val="0"/>
          <w:marTop w:val="96"/>
          <w:marBottom w:val="0"/>
          <w:divBdr>
            <w:top w:val="none" w:sz="0" w:space="0" w:color="auto"/>
            <w:left w:val="none" w:sz="0" w:space="0" w:color="auto"/>
            <w:bottom w:val="none" w:sz="0" w:space="0" w:color="auto"/>
            <w:right w:val="none" w:sz="0" w:space="0" w:color="auto"/>
          </w:divBdr>
        </w:div>
      </w:divsChild>
    </w:div>
    <w:div w:id="2081706351">
      <w:bodyDiv w:val="1"/>
      <w:marLeft w:val="0"/>
      <w:marRight w:val="0"/>
      <w:marTop w:val="0"/>
      <w:marBottom w:val="0"/>
      <w:divBdr>
        <w:top w:val="none" w:sz="0" w:space="0" w:color="auto"/>
        <w:left w:val="none" w:sz="0" w:space="0" w:color="auto"/>
        <w:bottom w:val="none" w:sz="0" w:space="0" w:color="auto"/>
        <w:right w:val="none" w:sz="0" w:space="0" w:color="auto"/>
      </w:divBdr>
    </w:div>
    <w:div w:id="2116290685">
      <w:bodyDiv w:val="1"/>
      <w:marLeft w:val="0"/>
      <w:marRight w:val="0"/>
      <w:marTop w:val="0"/>
      <w:marBottom w:val="0"/>
      <w:divBdr>
        <w:top w:val="none" w:sz="0" w:space="0" w:color="auto"/>
        <w:left w:val="none" w:sz="0" w:space="0" w:color="auto"/>
        <w:bottom w:val="none" w:sz="0" w:space="0" w:color="auto"/>
        <w:right w:val="none" w:sz="0" w:space="0" w:color="auto"/>
      </w:divBdr>
      <w:divsChild>
        <w:div w:id="15814850">
          <w:marLeft w:val="1800"/>
          <w:marRight w:val="0"/>
          <w:marTop w:val="77"/>
          <w:marBottom w:val="0"/>
          <w:divBdr>
            <w:top w:val="none" w:sz="0" w:space="0" w:color="auto"/>
            <w:left w:val="none" w:sz="0" w:space="0" w:color="auto"/>
            <w:bottom w:val="none" w:sz="0" w:space="0" w:color="auto"/>
            <w:right w:val="none" w:sz="0" w:space="0" w:color="auto"/>
          </w:divBdr>
        </w:div>
        <w:div w:id="438112217">
          <w:marLeft w:val="1166"/>
          <w:marRight w:val="0"/>
          <w:marTop w:val="77"/>
          <w:marBottom w:val="0"/>
          <w:divBdr>
            <w:top w:val="none" w:sz="0" w:space="0" w:color="auto"/>
            <w:left w:val="none" w:sz="0" w:space="0" w:color="auto"/>
            <w:bottom w:val="none" w:sz="0" w:space="0" w:color="auto"/>
            <w:right w:val="none" w:sz="0" w:space="0" w:color="auto"/>
          </w:divBdr>
        </w:div>
        <w:div w:id="732698868">
          <w:marLeft w:val="1800"/>
          <w:marRight w:val="0"/>
          <w:marTop w:val="77"/>
          <w:marBottom w:val="0"/>
          <w:divBdr>
            <w:top w:val="none" w:sz="0" w:space="0" w:color="auto"/>
            <w:left w:val="none" w:sz="0" w:space="0" w:color="auto"/>
            <w:bottom w:val="none" w:sz="0" w:space="0" w:color="auto"/>
            <w:right w:val="none" w:sz="0" w:space="0" w:color="auto"/>
          </w:divBdr>
        </w:div>
        <w:div w:id="800996852">
          <w:marLeft w:val="533"/>
          <w:marRight w:val="0"/>
          <w:marTop w:val="96"/>
          <w:marBottom w:val="0"/>
          <w:divBdr>
            <w:top w:val="none" w:sz="0" w:space="0" w:color="auto"/>
            <w:left w:val="none" w:sz="0" w:space="0" w:color="auto"/>
            <w:bottom w:val="none" w:sz="0" w:space="0" w:color="auto"/>
            <w:right w:val="none" w:sz="0" w:space="0" w:color="auto"/>
          </w:divBdr>
        </w:div>
        <w:div w:id="1054041107">
          <w:marLeft w:val="1800"/>
          <w:marRight w:val="0"/>
          <w:marTop w:val="77"/>
          <w:marBottom w:val="0"/>
          <w:divBdr>
            <w:top w:val="none" w:sz="0" w:space="0" w:color="auto"/>
            <w:left w:val="none" w:sz="0" w:space="0" w:color="auto"/>
            <w:bottom w:val="none" w:sz="0" w:space="0" w:color="auto"/>
            <w:right w:val="none" w:sz="0" w:space="0" w:color="auto"/>
          </w:divBdr>
        </w:div>
        <w:div w:id="1294871322">
          <w:marLeft w:val="1166"/>
          <w:marRight w:val="0"/>
          <w:marTop w:val="77"/>
          <w:marBottom w:val="0"/>
          <w:divBdr>
            <w:top w:val="none" w:sz="0" w:space="0" w:color="auto"/>
            <w:left w:val="none" w:sz="0" w:space="0" w:color="auto"/>
            <w:bottom w:val="none" w:sz="0" w:space="0" w:color="auto"/>
            <w:right w:val="none" w:sz="0" w:space="0" w:color="auto"/>
          </w:divBdr>
        </w:div>
        <w:div w:id="1656563651">
          <w:marLeft w:val="1800"/>
          <w:marRight w:val="0"/>
          <w:marTop w:val="77"/>
          <w:marBottom w:val="0"/>
          <w:divBdr>
            <w:top w:val="none" w:sz="0" w:space="0" w:color="auto"/>
            <w:left w:val="none" w:sz="0" w:space="0" w:color="auto"/>
            <w:bottom w:val="none" w:sz="0" w:space="0" w:color="auto"/>
            <w:right w:val="none" w:sz="0" w:space="0" w:color="auto"/>
          </w:divBdr>
        </w:div>
      </w:divsChild>
    </w:div>
    <w:div w:id="2142993413">
      <w:bodyDiv w:val="1"/>
      <w:marLeft w:val="0"/>
      <w:marRight w:val="0"/>
      <w:marTop w:val="0"/>
      <w:marBottom w:val="0"/>
      <w:divBdr>
        <w:top w:val="none" w:sz="0" w:space="0" w:color="auto"/>
        <w:left w:val="none" w:sz="0" w:space="0" w:color="auto"/>
        <w:bottom w:val="none" w:sz="0" w:space="0" w:color="auto"/>
        <w:right w:val="none" w:sz="0" w:space="0" w:color="auto"/>
      </w:divBdr>
    </w:div>
    <w:div w:id="2147158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b:Tag>
    <b:SourceType>ConferenceProceedings</b:SourceType>
    <b:Guid>{0D6A0757-DE79-4527-B86A-63A7C8D0CAF7}</b:Guid>
    <b:Title>TR38.811 Study on NR to support non terrestrial network</b:Title>
    <b:RefOrder>1</b:RefOrder>
  </b:Source>
  <b:Source>
    <b:Tag>Tha</b:Tag>
    <b:SourceType>ConferenceProceedings</b:SourceType>
    <b:Guid>{64452FE2-9DC3-4BF2-86E1-DBEC2D5D476B}</b:Guid>
    <b:Author>
      <b:Author>
        <b:Corporate>Thales</b:Corporate>
      </b:Author>
    </b:Author>
    <b:Title>RP-181370, Study on solutions evaluation for NR to support Non-Terrestrial Network </b:Title>
    <b:ConferenceName>RAN#80</b:ConferenceName>
    <b:City>La Jolla, USA</b:City>
    <b:Publisher>2018</b:Publisher>
    <b:RefOrder>2</b:RefOrder>
  </b:Source>
</b:Sources>
</file>

<file path=customXml/itemProps1.xml><?xml version="1.0" encoding="utf-8"?>
<ds:datastoreItem xmlns:ds="http://schemas.openxmlformats.org/officeDocument/2006/customXml" ds:itemID="{B0C851AB-0FC9-4491-AC26-8EB7A1468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30670</TotalTime>
  <Pages>4</Pages>
  <Words>1021</Words>
  <Characters>5824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6832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Ziv-XC Huang (黃玄超)</dc:creator>
  <cp:keywords/>
  <dc:description/>
  <cp:lastModifiedBy>Ziv-XC Huang (黃玄超)</cp:lastModifiedBy>
  <cp:revision>7</cp:revision>
  <dcterms:created xsi:type="dcterms:W3CDTF">2018-11-03T01:55:00Z</dcterms:created>
  <dcterms:modified xsi:type="dcterms:W3CDTF">2020-04-10T03:19:00Z</dcterms:modified>
</cp:coreProperties>
</file>